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1B" w:rsidRPr="00A11428" w:rsidRDefault="00E50D1B" w:rsidP="00A11428">
      <w:pPr>
        <w:spacing w:line="180" w:lineRule="auto"/>
        <w:jc w:val="center"/>
        <w:rPr>
          <w:rFonts w:ascii="メイリオ" w:eastAsia="メイリオ" w:hAnsi="メイリオ"/>
          <w:color w:val="000000" w:themeColor="text1"/>
        </w:rPr>
      </w:pPr>
      <w:r w:rsidRPr="00A11428">
        <w:rPr>
          <w:rFonts w:ascii="メイリオ" w:eastAsia="メイリオ" w:hAnsi="メイリオ" w:hint="eastAsia"/>
          <w:color w:val="000000" w:themeColor="text1"/>
        </w:rPr>
        <w:t>精神障がい者地域生活支援事業実施要綱</w:t>
      </w:r>
      <w:r w:rsidR="00D6459C" w:rsidRPr="00A11428">
        <w:rPr>
          <w:rFonts w:ascii="メイリオ" w:eastAsia="メイリオ" w:hAnsi="メイリオ" w:hint="eastAsia"/>
          <w:color w:val="000000" w:themeColor="text1"/>
        </w:rPr>
        <w:t>（</w:t>
      </w:r>
      <w:r w:rsidR="00D6459C" w:rsidRPr="00A11428">
        <w:rPr>
          <w:rFonts w:ascii="メイリオ" w:eastAsia="メイリオ" w:hAnsi="メイリオ"/>
          <w:color w:val="000000" w:themeColor="text1"/>
        </w:rPr>
        <w:t>案）</w:t>
      </w:r>
    </w:p>
    <w:p w:rsidR="00E50D1B" w:rsidRPr="00A11428" w:rsidRDefault="00E50D1B" w:rsidP="00A11428">
      <w:pPr>
        <w:spacing w:line="180" w:lineRule="auto"/>
        <w:rPr>
          <w:rFonts w:ascii="メイリオ" w:eastAsia="メイリオ" w:hAnsi="メイリオ"/>
          <w:color w:val="000000" w:themeColor="text1"/>
        </w:rPr>
      </w:pP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１　目的</w:t>
      </w:r>
    </w:p>
    <w:p w:rsidR="00840B2D" w:rsidRPr="00A11428" w:rsidRDefault="008201E8" w:rsidP="00A11428">
      <w:pPr>
        <w:spacing w:line="180" w:lineRule="auto"/>
        <w:ind w:leftChars="100" w:left="21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kern w:val="0"/>
        </w:rPr>
        <w:t>精神障がい者が自立した社会生活及び日常生活が送れるよう、病院・施設・相談支援事業者・市町村等地域の関係者と連携するとともに、道民、支援者及び福祉関係者等を対象とした研修等を実施することで、入院中の精神障がい者が退院し、地域で生活することができるための支援及び精神科病院を退院した精神障がい者等が地域に適応し、地域生活を維持するために必要な支援を推進する。</w:t>
      </w:r>
      <w:bookmarkStart w:id="0" w:name="_GoBack"/>
      <w:bookmarkEnd w:id="0"/>
    </w:p>
    <w:p w:rsidR="00E50D1B" w:rsidRPr="00A11428" w:rsidRDefault="00E50D1B" w:rsidP="00A11428">
      <w:pPr>
        <w:spacing w:line="180" w:lineRule="auto"/>
        <w:rPr>
          <w:rFonts w:ascii="メイリオ" w:eastAsia="メイリオ" w:hAnsi="メイリオ"/>
          <w:color w:val="000000" w:themeColor="text1"/>
        </w:rPr>
      </w:pP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２　実施主体</w:t>
      </w:r>
    </w:p>
    <w:p w:rsidR="00E50D1B" w:rsidRPr="00A11428" w:rsidRDefault="00E50D1B" w:rsidP="00A11428">
      <w:pPr>
        <w:spacing w:line="180" w:lineRule="auto"/>
        <w:ind w:leftChars="100" w:left="21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本事業の実施主体は、北海道（以下「道」という。）とする。ただし、道は事業の一部を、事業を適切に運営できると認められる法人に委託して実施するものとする。</w:t>
      </w:r>
    </w:p>
    <w:p w:rsidR="00E50D1B" w:rsidRPr="00A11428" w:rsidRDefault="00E50D1B" w:rsidP="00A11428">
      <w:pPr>
        <w:spacing w:line="180" w:lineRule="auto"/>
        <w:rPr>
          <w:rFonts w:ascii="メイリオ" w:eastAsia="メイリオ" w:hAnsi="メイリオ"/>
          <w:color w:val="000000" w:themeColor="text1"/>
        </w:rPr>
      </w:pP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３　実施地域等</w:t>
      </w:r>
    </w:p>
    <w:p w:rsidR="00E50D1B" w:rsidRPr="00A11428" w:rsidRDefault="00E50D1B" w:rsidP="00A11428">
      <w:pPr>
        <w:spacing w:line="180" w:lineRule="auto"/>
        <w:ind w:leftChars="100" w:left="21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本事業は、障害保健福祉圏域（以下「圏域」という。）を踏まえた地域（札幌市内を除く。）ごとに実施することとし、その地域区分等は別表のとおりとする。</w:t>
      </w:r>
    </w:p>
    <w:p w:rsidR="00E50D1B" w:rsidRPr="00A11428" w:rsidRDefault="00E50D1B" w:rsidP="00A11428">
      <w:pPr>
        <w:spacing w:line="180" w:lineRule="auto"/>
        <w:rPr>
          <w:rFonts w:ascii="メイリオ" w:eastAsia="メイリオ" w:hAnsi="メイリオ"/>
          <w:color w:val="000000" w:themeColor="text1"/>
        </w:rPr>
      </w:pP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 xml:space="preserve">４　</w:t>
      </w:r>
      <w:r w:rsidR="00FB780B" w:rsidRPr="00A11428">
        <w:rPr>
          <w:rFonts w:ascii="メイリオ" w:eastAsia="メイリオ" w:hAnsi="メイリオ" w:hint="eastAsia"/>
          <w:color w:val="000000" w:themeColor="text1"/>
        </w:rPr>
        <w:t>精神障がい者地域生活支援センター</w:t>
      </w:r>
      <w:r w:rsidR="00FB780B" w:rsidRPr="00A11428">
        <w:rPr>
          <w:rFonts w:ascii="メイリオ" w:eastAsia="メイリオ" w:hAnsi="メイリオ"/>
          <w:color w:val="000000" w:themeColor="text1"/>
        </w:rPr>
        <w:t>事業</w:t>
      </w:r>
      <w:r w:rsidR="00FB780B" w:rsidRPr="00A11428">
        <w:rPr>
          <w:rFonts w:ascii="メイリオ" w:eastAsia="メイリオ" w:hAnsi="メイリオ" w:hint="eastAsia"/>
          <w:color w:val="000000" w:themeColor="text1"/>
        </w:rPr>
        <w:t>の</w:t>
      </w:r>
      <w:r w:rsidR="00FB780B" w:rsidRPr="00A11428">
        <w:rPr>
          <w:rFonts w:ascii="メイリオ" w:eastAsia="メイリオ" w:hAnsi="メイリオ"/>
          <w:color w:val="000000" w:themeColor="text1"/>
        </w:rPr>
        <w:t>実施</w:t>
      </w: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（１）精神障がい者地域生活支援センターの設置</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本事業の委託を受けた法人は、本事業の円滑な運営のため、精神障がい者地域生活支援センター（以下「センター」という。）を設置するものとする。</w:t>
      </w:r>
    </w:p>
    <w:p w:rsidR="00E50D1B" w:rsidRPr="00A11428" w:rsidRDefault="00E50D1B"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１）センター長の配置</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センターは、精神保健福祉士又はこれと同等程度の知識を有する者で、本事業を円滑に運営、調整する能力を有する者を</w:t>
      </w:r>
      <w:r w:rsidR="00130E44" w:rsidRPr="00A11428">
        <w:rPr>
          <w:rFonts w:ascii="メイリオ" w:eastAsia="メイリオ" w:hAnsi="メイリオ" w:hint="eastAsia"/>
          <w:color w:val="000000" w:themeColor="text1"/>
        </w:rPr>
        <w:t>センター長として</w:t>
      </w:r>
      <w:r w:rsidRPr="00A11428">
        <w:rPr>
          <w:rFonts w:ascii="メイリオ" w:eastAsia="メイリオ" w:hAnsi="メイリオ" w:hint="eastAsia"/>
          <w:color w:val="000000" w:themeColor="text1"/>
        </w:rPr>
        <w:t>配置することとする。</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センター長は、主に次の業務を行うものとする。</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ア　地域生活移行支援協議会の運営、開催</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イ　ピアサポーターの育成、活用</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ウ　精神科病院への支援</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エ　居住先の確保に関する地域での普及啓発・連携活動</w:t>
      </w:r>
    </w:p>
    <w:p w:rsidR="00E50D1B" w:rsidRPr="00A11428" w:rsidRDefault="00E50D1B" w:rsidP="00A11428">
      <w:pPr>
        <w:spacing w:line="180" w:lineRule="auto"/>
        <w:ind w:leftChars="300" w:left="840" w:hangingChars="100" w:hanging="210"/>
        <w:rPr>
          <w:rFonts w:ascii="メイリオ" w:eastAsia="メイリオ" w:hAnsi="メイリオ"/>
          <w:color w:val="000000" w:themeColor="text1"/>
        </w:rPr>
      </w:pPr>
      <w:r w:rsidRPr="00A11428">
        <w:rPr>
          <w:rFonts w:ascii="メイリオ" w:eastAsia="メイリオ" w:hAnsi="メイリオ" w:hint="eastAsia"/>
          <w:color w:val="000000" w:themeColor="text1"/>
        </w:rPr>
        <w:t>オ　関係者と協働した研修、シンポジウム等の企画・調整、従事者の資質向上、連携強化に向けた人材育成研修への参画など、精神障がい者の退院を促進し、地域移行・地域定着の推進に資するための普及啓発</w:t>
      </w:r>
    </w:p>
    <w:p w:rsidR="00E50D1B" w:rsidRPr="00A11428" w:rsidRDefault="00E50D1B" w:rsidP="00A11428">
      <w:pPr>
        <w:spacing w:line="180" w:lineRule="auto"/>
        <w:ind w:leftChars="300" w:left="840" w:hangingChars="100" w:hanging="210"/>
        <w:rPr>
          <w:rFonts w:ascii="メイリオ" w:eastAsia="メイリオ" w:hAnsi="メイリオ"/>
          <w:color w:val="000000" w:themeColor="text1"/>
        </w:rPr>
      </w:pPr>
      <w:r w:rsidRPr="00A11428">
        <w:rPr>
          <w:rFonts w:ascii="メイリオ" w:eastAsia="メイリオ" w:hAnsi="メイリオ" w:hint="eastAsia"/>
          <w:color w:val="000000" w:themeColor="text1"/>
        </w:rPr>
        <w:t>カ　その他精神障がい者の退院を促進し、地域移行・地域定着を推進するために必要な業務</w:t>
      </w:r>
    </w:p>
    <w:p w:rsidR="00E50D1B" w:rsidRPr="00A11428" w:rsidRDefault="00E50D1B"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２）ピアサポーターの配置</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センターは、精神保健福祉の向上に意欲を持ち、精神</w:t>
      </w:r>
      <w:r w:rsidR="00653C64" w:rsidRPr="00653C64">
        <w:rPr>
          <w:rFonts w:ascii="メイリオ" w:eastAsia="メイリオ" w:hAnsi="メイリオ" w:hint="eastAsia"/>
          <w:color w:val="FF0000"/>
        </w:rPr>
        <w:t>障がい者としての</w:t>
      </w:r>
      <w:r w:rsidRPr="00A11428">
        <w:rPr>
          <w:rFonts w:ascii="メイリオ" w:eastAsia="メイリオ" w:hAnsi="メイリオ" w:hint="eastAsia"/>
          <w:color w:val="000000" w:themeColor="text1"/>
        </w:rPr>
        <w:t>自らの経験を活かして、入院中の精神障がい者が退院し、地域で生活することができるため</w:t>
      </w:r>
      <w:r w:rsidR="007B7BEB" w:rsidRPr="00A11428">
        <w:rPr>
          <w:rFonts w:ascii="メイリオ" w:eastAsia="メイリオ" w:hAnsi="メイリオ" w:hint="eastAsia"/>
          <w:color w:val="000000" w:themeColor="text1"/>
        </w:rPr>
        <w:t>及び精神科病院を退院した</w:t>
      </w:r>
      <w:r w:rsidR="007B7BEB" w:rsidRPr="00A11428">
        <w:rPr>
          <w:rFonts w:ascii="メイリオ" w:eastAsia="メイリオ" w:hAnsi="メイリオ"/>
          <w:color w:val="000000" w:themeColor="text1"/>
        </w:rPr>
        <w:t>精神障がい者</w:t>
      </w:r>
      <w:r w:rsidR="007B7BEB" w:rsidRPr="00A11428">
        <w:rPr>
          <w:rFonts w:ascii="メイリオ" w:eastAsia="メイリオ" w:hAnsi="メイリオ" w:hint="eastAsia"/>
          <w:color w:val="000000" w:themeColor="text1"/>
        </w:rPr>
        <w:t>等が地域に適応し、地域生活を維持するため</w:t>
      </w:r>
      <w:r w:rsidRPr="00A11428">
        <w:rPr>
          <w:rFonts w:ascii="メイリオ" w:eastAsia="メイリオ" w:hAnsi="メイリオ" w:hint="eastAsia"/>
          <w:color w:val="000000" w:themeColor="text1"/>
        </w:rPr>
        <w:t>に必要な支援を自ら行う意志のある者を、ピアサポーターとして配置することとする。</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ピアサポーターは、センター長の指示のもと、必要に応じ地域移行支援・地域定着支援従事者と連携し、地域での生活を希望する精神障がい</w:t>
      </w:r>
      <w:r w:rsidR="00A11428" w:rsidRPr="00A11428">
        <w:rPr>
          <w:rFonts w:ascii="メイリオ" w:eastAsia="メイリオ" w:hAnsi="メイリオ" w:hint="eastAsia"/>
          <w:color w:val="FF0000"/>
        </w:rPr>
        <w:t>者</w:t>
      </w:r>
      <w:r w:rsidRPr="00A11428">
        <w:rPr>
          <w:rFonts w:ascii="メイリオ" w:eastAsia="メイリオ" w:hAnsi="メイリオ" w:hint="eastAsia"/>
          <w:color w:val="000000" w:themeColor="text1"/>
        </w:rPr>
        <w:t>（以下「支援対象者」という。）との信頼関係を構築しながら、次に掲げる業務を行うものとする。</w:t>
      </w:r>
    </w:p>
    <w:p w:rsidR="00E50D1B" w:rsidRPr="00A11428" w:rsidRDefault="00E50D1B" w:rsidP="00A11428">
      <w:pPr>
        <w:spacing w:line="180" w:lineRule="auto"/>
        <w:ind w:leftChars="300" w:left="840" w:hangingChars="100" w:hanging="210"/>
        <w:rPr>
          <w:rFonts w:ascii="メイリオ" w:eastAsia="メイリオ" w:hAnsi="メイリオ"/>
          <w:color w:val="000000" w:themeColor="text1"/>
        </w:rPr>
      </w:pPr>
      <w:r w:rsidRPr="00A11428">
        <w:rPr>
          <w:rFonts w:ascii="メイリオ" w:eastAsia="メイリオ" w:hAnsi="メイリオ" w:hint="eastAsia"/>
          <w:color w:val="000000" w:themeColor="text1"/>
        </w:rPr>
        <w:t>ア　入院中の精神障がい者が退院し、地域で生活することができるために必要な支援</w:t>
      </w:r>
    </w:p>
    <w:p w:rsidR="00F45972" w:rsidRPr="00A11428" w:rsidRDefault="00F45972" w:rsidP="00A11428">
      <w:pPr>
        <w:spacing w:line="180" w:lineRule="auto"/>
        <w:ind w:leftChars="300" w:left="840" w:hangingChars="100" w:hanging="210"/>
        <w:rPr>
          <w:rFonts w:ascii="メイリオ" w:eastAsia="メイリオ" w:hAnsi="メイリオ"/>
          <w:color w:val="000000" w:themeColor="text1"/>
        </w:rPr>
      </w:pPr>
      <w:r w:rsidRPr="00A11428">
        <w:rPr>
          <w:rFonts w:ascii="メイリオ" w:eastAsia="メイリオ" w:hAnsi="メイリオ" w:hint="eastAsia"/>
          <w:color w:val="000000" w:themeColor="text1"/>
        </w:rPr>
        <w:t>イ</w:t>
      </w:r>
      <w:r w:rsidRPr="00A11428">
        <w:rPr>
          <w:rFonts w:ascii="メイリオ" w:eastAsia="メイリオ" w:hAnsi="メイリオ"/>
          <w:color w:val="000000" w:themeColor="text1"/>
        </w:rPr>
        <w:t xml:space="preserve">　</w:t>
      </w:r>
      <w:r w:rsidR="00A16FCF" w:rsidRPr="00A11428">
        <w:rPr>
          <w:rFonts w:ascii="メイリオ" w:eastAsia="メイリオ" w:hAnsi="メイリオ" w:hint="eastAsia"/>
          <w:color w:val="000000" w:themeColor="text1"/>
        </w:rPr>
        <w:t>精神科病院を退院した</w:t>
      </w:r>
      <w:r w:rsidR="00A16FCF" w:rsidRPr="00A11428">
        <w:rPr>
          <w:rFonts w:ascii="メイリオ" w:eastAsia="メイリオ" w:hAnsi="メイリオ"/>
          <w:color w:val="000000" w:themeColor="text1"/>
        </w:rPr>
        <w:t>精神障がい者</w:t>
      </w:r>
      <w:r w:rsidR="00A16FCF" w:rsidRPr="00A11428">
        <w:rPr>
          <w:rFonts w:ascii="メイリオ" w:eastAsia="メイリオ" w:hAnsi="メイリオ" w:hint="eastAsia"/>
          <w:color w:val="000000" w:themeColor="text1"/>
        </w:rPr>
        <w:t>等が地域に適応し、地域生活を維持するために必要な支援</w:t>
      </w:r>
    </w:p>
    <w:p w:rsidR="00E50D1B" w:rsidRPr="00A11428" w:rsidRDefault="00F45972" w:rsidP="00A11428">
      <w:pPr>
        <w:spacing w:line="180" w:lineRule="auto"/>
        <w:ind w:leftChars="300" w:left="840" w:hangingChars="100" w:hanging="210"/>
        <w:rPr>
          <w:rFonts w:ascii="メイリオ" w:eastAsia="メイリオ" w:hAnsi="メイリオ"/>
          <w:color w:val="000000" w:themeColor="text1"/>
        </w:rPr>
      </w:pPr>
      <w:r w:rsidRPr="00A11428">
        <w:rPr>
          <w:rFonts w:ascii="メイリオ" w:eastAsia="メイリオ" w:hAnsi="メイリオ" w:hint="eastAsia"/>
          <w:color w:val="000000" w:themeColor="text1"/>
        </w:rPr>
        <w:t>ウ</w:t>
      </w:r>
      <w:r w:rsidR="00E50D1B" w:rsidRPr="00A11428">
        <w:rPr>
          <w:rFonts w:ascii="メイリオ" w:eastAsia="メイリオ" w:hAnsi="メイリオ" w:hint="eastAsia"/>
          <w:color w:val="000000" w:themeColor="text1"/>
        </w:rPr>
        <w:t xml:space="preserve">　地域生活移行支援協議会における報告及び支援に必要な情報の収集</w:t>
      </w:r>
    </w:p>
    <w:p w:rsidR="00E50D1B" w:rsidRPr="00A11428" w:rsidRDefault="00F45972" w:rsidP="00A11428">
      <w:pPr>
        <w:spacing w:line="180" w:lineRule="auto"/>
        <w:ind w:leftChars="300" w:left="840" w:hangingChars="100" w:hanging="210"/>
        <w:rPr>
          <w:rFonts w:ascii="メイリオ" w:eastAsia="メイリオ" w:hAnsi="メイリオ"/>
          <w:color w:val="000000" w:themeColor="text1"/>
        </w:rPr>
      </w:pPr>
      <w:r w:rsidRPr="00A11428">
        <w:rPr>
          <w:rFonts w:ascii="メイリオ" w:eastAsia="メイリオ" w:hAnsi="メイリオ" w:hint="eastAsia"/>
          <w:color w:val="000000" w:themeColor="text1"/>
        </w:rPr>
        <w:t>エ</w:t>
      </w:r>
      <w:r w:rsidR="00E50D1B" w:rsidRPr="00A11428">
        <w:rPr>
          <w:rFonts w:ascii="メイリオ" w:eastAsia="メイリオ" w:hAnsi="メイリオ" w:hint="eastAsia"/>
          <w:color w:val="000000" w:themeColor="text1"/>
        </w:rPr>
        <w:t xml:space="preserve">　その他センター長が必要と認める業務</w:t>
      </w:r>
    </w:p>
    <w:p w:rsidR="00E50D1B" w:rsidRPr="00A11428" w:rsidRDefault="00E50D1B"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３）地域生活移行支援協議会の設置</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センターは、以下に掲げる業務を行うため、圏域を基本に、総合振興局（又は振興局）精神障が</w:t>
      </w:r>
      <w:r w:rsidRPr="00A11428">
        <w:rPr>
          <w:rFonts w:ascii="メイリオ" w:eastAsia="メイリオ" w:hAnsi="メイリオ" w:hint="eastAsia"/>
          <w:color w:val="000000" w:themeColor="text1"/>
        </w:rPr>
        <w:lastRenderedPageBreak/>
        <w:t>い施策及び生活保護施策担当課、市町村、精神科病院、相談支援事業者、福祉サービス事業者</w:t>
      </w:r>
      <w:r w:rsidR="00130E44" w:rsidRPr="00A11428">
        <w:rPr>
          <w:rFonts w:ascii="メイリオ" w:eastAsia="メイリオ" w:hAnsi="メイリオ"/>
          <w:color w:val="000000" w:themeColor="text1"/>
        </w:rPr>
        <w:t>、</w:t>
      </w:r>
      <w:r w:rsidRPr="00A11428">
        <w:rPr>
          <w:rFonts w:ascii="メイリオ" w:eastAsia="メイリオ" w:hAnsi="メイリオ" w:hint="eastAsia"/>
          <w:color w:val="000000" w:themeColor="text1"/>
        </w:rPr>
        <w:t>ピアサポーター等で構成する地域生活移行支援協議会（以下「協議会」という。）を設置するものとする。</w:t>
      </w:r>
    </w:p>
    <w:p w:rsidR="00871DC9"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なお、協議会の運営に当たっては、障がい者が暮らしやすい地域づくり委員会や地域自立支援協議会との連携を図ることとする。</w:t>
      </w:r>
    </w:p>
    <w:p w:rsidR="00E50D1B" w:rsidRPr="00A11428" w:rsidRDefault="00871DC9"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また、</w:t>
      </w:r>
      <w:r w:rsidRPr="00A11428">
        <w:rPr>
          <w:rFonts w:ascii="メイリオ" w:eastAsia="メイリオ" w:hAnsi="メイリオ"/>
          <w:color w:val="000000" w:themeColor="text1"/>
        </w:rPr>
        <w:t>必要に応じて総合振興局（</w:t>
      </w:r>
      <w:r w:rsidRPr="00A11428">
        <w:rPr>
          <w:rFonts w:ascii="メイリオ" w:eastAsia="メイリオ" w:hAnsi="メイリオ" w:hint="eastAsia"/>
          <w:color w:val="000000" w:themeColor="text1"/>
        </w:rPr>
        <w:t>又は</w:t>
      </w:r>
      <w:r w:rsidRPr="00A11428">
        <w:rPr>
          <w:rFonts w:ascii="メイリオ" w:eastAsia="メイリオ" w:hAnsi="メイリオ"/>
          <w:color w:val="000000" w:themeColor="text1"/>
        </w:rPr>
        <w:t>振興局）</w:t>
      </w:r>
      <w:r w:rsidRPr="00A11428">
        <w:rPr>
          <w:rFonts w:ascii="メイリオ" w:eastAsia="メイリオ" w:hAnsi="メイリオ" w:hint="eastAsia"/>
          <w:color w:val="000000" w:themeColor="text1"/>
        </w:rPr>
        <w:t>高齢者福祉</w:t>
      </w:r>
      <w:r w:rsidRPr="00A11428">
        <w:rPr>
          <w:rFonts w:ascii="メイリオ" w:eastAsia="メイリオ" w:hAnsi="メイリオ"/>
          <w:color w:val="000000" w:themeColor="text1"/>
        </w:rPr>
        <w:t>・介護保険施策</w:t>
      </w:r>
      <w:r w:rsidRPr="00A11428">
        <w:rPr>
          <w:rFonts w:ascii="メイリオ" w:eastAsia="メイリオ" w:hAnsi="メイリオ" w:hint="eastAsia"/>
          <w:color w:val="000000" w:themeColor="text1"/>
        </w:rPr>
        <w:t>担当課</w:t>
      </w:r>
      <w:r w:rsidRPr="00A11428">
        <w:rPr>
          <w:rFonts w:ascii="メイリオ" w:eastAsia="メイリオ" w:hAnsi="メイリオ"/>
          <w:color w:val="000000" w:themeColor="text1"/>
        </w:rPr>
        <w:t>及び介護保険サービス事業者等を構成機関に加えることが望ましい。</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ア　圏域の地域相談支援の向上に必要な支援技術等に関する検討・助言</w:t>
      </w:r>
    </w:p>
    <w:p w:rsidR="00E50D1B" w:rsidRPr="00A11428" w:rsidRDefault="00E50D1B" w:rsidP="00A11428">
      <w:pPr>
        <w:spacing w:line="180" w:lineRule="auto"/>
        <w:ind w:leftChars="300" w:left="840" w:hangingChars="100" w:hanging="210"/>
        <w:rPr>
          <w:rFonts w:ascii="メイリオ" w:eastAsia="メイリオ" w:hAnsi="メイリオ"/>
          <w:color w:val="000000" w:themeColor="text1"/>
        </w:rPr>
      </w:pPr>
      <w:r w:rsidRPr="00A11428">
        <w:rPr>
          <w:rFonts w:ascii="メイリオ" w:eastAsia="メイリオ" w:hAnsi="メイリオ" w:hint="eastAsia"/>
          <w:color w:val="000000" w:themeColor="text1"/>
        </w:rPr>
        <w:t>イ　入院中の精神障がい者が退院し、地域で生活することができるよう支援する中で明らかとなった地域課題についての、関係機関への情報提供・意見具申及び課題解決のための協力</w:t>
      </w:r>
    </w:p>
    <w:p w:rsidR="00E50D1B" w:rsidRPr="00A11428" w:rsidRDefault="00E50D1B" w:rsidP="00A11428">
      <w:pPr>
        <w:spacing w:line="180" w:lineRule="auto"/>
        <w:ind w:leftChars="300" w:left="840" w:hangingChars="100" w:hanging="210"/>
        <w:rPr>
          <w:rFonts w:ascii="メイリオ" w:eastAsia="メイリオ" w:hAnsi="メイリオ"/>
          <w:color w:val="000000" w:themeColor="text1"/>
        </w:rPr>
      </w:pPr>
      <w:r w:rsidRPr="00A11428">
        <w:rPr>
          <w:rFonts w:ascii="メイリオ" w:eastAsia="メイリオ" w:hAnsi="メイリオ" w:hint="eastAsia"/>
          <w:color w:val="000000" w:themeColor="text1"/>
        </w:rPr>
        <w:t>ウ　精神障がい者の支援の推進のために必要な研修の企画立案（精神障がい者に対する支援の経験が少ない指定一般相談支援事業所、指定特定相談支援事業所及び福祉サービス事業者等に対して精神障がい者の支援に必要なノウハウや知識を提供する研修、ピアサポーターの育成に関する研修等）</w:t>
      </w:r>
    </w:p>
    <w:p w:rsidR="00E50D1B" w:rsidRPr="00A11428" w:rsidRDefault="00E50D1B" w:rsidP="00A11428">
      <w:pPr>
        <w:spacing w:line="180" w:lineRule="auto"/>
        <w:ind w:leftChars="300" w:left="840" w:hangingChars="100" w:hanging="210"/>
        <w:rPr>
          <w:rFonts w:ascii="メイリオ" w:eastAsia="メイリオ" w:hAnsi="メイリオ"/>
          <w:color w:val="000000" w:themeColor="text1"/>
        </w:rPr>
      </w:pPr>
      <w:r w:rsidRPr="00A11428">
        <w:rPr>
          <w:rFonts w:ascii="メイリオ" w:eastAsia="メイリオ" w:hAnsi="メイリオ" w:hint="eastAsia"/>
          <w:color w:val="000000" w:themeColor="text1"/>
        </w:rPr>
        <w:t>エ　その他入院中の精神障がい者が退院し、地域で生活するための支援</w:t>
      </w:r>
      <w:r w:rsidR="00A40435" w:rsidRPr="00A11428">
        <w:rPr>
          <w:rFonts w:ascii="メイリオ" w:eastAsia="メイリオ" w:hAnsi="メイリオ" w:hint="eastAsia"/>
          <w:color w:val="000000" w:themeColor="text1"/>
        </w:rPr>
        <w:t>及び</w:t>
      </w:r>
      <w:r w:rsidR="00A16FCF" w:rsidRPr="00A11428">
        <w:rPr>
          <w:rFonts w:ascii="メイリオ" w:eastAsia="メイリオ" w:hAnsi="メイリオ" w:hint="eastAsia"/>
          <w:color w:val="000000" w:themeColor="text1"/>
        </w:rPr>
        <w:t>精神科病院を退院した</w:t>
      </w:r>
      <w:r w:rsidR="00A16FCF" w:rsidRPr="00A11428">
        <w:rPr>
          <w:rFonts w:ascii="メイリオ" w:eastAsia="メイリオ" w:hAnsi="メイリオ"/>
          <w:color w:val="000000" w:themeColor="text1"/>
        </w:rPr>
        <w:t>精神障がい者</w:t>
      </w:r>
      <w:r w:rsidR="00A16FCF" w:rsidRPr="00A11428">
        <w:rPr>
          <w:rFonts w:ascii="メイリオ" w:eastAsia="メイリオ" w:hAnsi="メイリオ" w:hint="eastAsia"/>
          <w:color w:val="000000" w:themeColor="text1"/>
        </w:rPr>
        <w:t>等が地域に適応し、地域生活を維持するために必要な支援</w:t>
      </w:r>
      <w:r w:rsidRPr="00A11428">
        <w:rPr>
          <w:rFonts w:ascii="メイリオ" w:eastAsia="メイリオ" w:hAnsi="メイリオ" w:hint="eastAsia"/>
          <w:color w:val="000000" w:themeColor="text1"/>
        </w:rPr>
        <w:t>を推進するに当たって必要な事項</w:t>
      </w:r>
    </w:p>
    <w:p w:rsidR="00E50D1B" w:rsidRPr="00A11428" w:rsidRDefault="00E50D1B"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４）精神科病院への支援</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センターは、改正精神保健福祉法に基づく精神科病院が実施する次の取組に対し支援を行い、入院中の精神障がい者の意向に沿った地域移行の推進を図ることとする。</w:t>
      </w:r>
    </w:p>
    <w:p w:rsidR="00E50D1B" w:rsidRPr="00A11428" w:rsidRDefault="00E50D1B" w:rsidP="00A11428">
      <w:pPr>
        <w:spacing w:line="180" w:lineRule="auto"/>
        <w:ind w:leftChars="300" w:left="840" w:hangingChars="100" w:hanging="210"/>
        <w:rPr>
          <w:rFonts w:ascii="メイリオ" w:eastAsia="メイリオ" w:hAnsi="メイリオ"/>
          <w:color w:val="000000" w:themeColor="text1"/>
        </w:rPr>
      </w:pPr>
      <w:r w:rsidRPr="00A11428">
        <w:rPr>
          <w:rFonts w:ascii="メイリオ" w:eastAsia="メイリオ" w:hAnsi="メイリオ" w:hint="eastAsia"/>
          <w:color w:val="000000" w:themeColor="text1"/>
        </w:rPr>
        <w:t>ア　医療保護入院者等に係る「退院支援委員会」への地域援助事業者としての参画又は他の地域援助事業者の紹介を行い、入院中の精神障がい者及び精神科病院スタッフ等への地域移行に関する情報提供等を行い、本人等に対する地域移行に向けた意欲の喚起を促すこととする。</w:t>
      </w:r>
    </w:p>
    <w:p w:rsidR="00E50D1B" w:rsidRPr="00A11428" w:rsidRDefault="00E50D1B" w:rsidP="00A11428">
      <w:pPr>
        <w:spacing w:line="180" w:lineRule="auto"/>
        <w:ind w:leftChars="300" w:left="840" w:hangingChars="100" w:hanging="210"/>
        <w:rPr>
          <w:rFonts w:ascii="メイリオ" w:eastAsia="メイリオ" w:hAnsi="メイリオ"/>
          <w:color w:val="000000" w:themeColor="text1"/>
        </w:rPr>
      </w:pPr>
      <w:r w:rsidRPr="00A11428">
        <w:rPr>
          <w:rFonts w:ascii="メイリオ" w:eastAsia="メイリオ" w:hAnsi="メイリオ" w:hint="eastAsia"/>
          <w:color w:val="000000" w:themeColor="text1"/>
        </w:rPr>
        <w:t>イ　医療保護入院者等の「退院後生活環境相談員」への地域移行に係る退院後の居住の場の確保や生活訓練、就労訓練等の日中活動等に関する情報提供や利用に向けた調整等を行い、スムーズな地域移行が行われるよう関係機関との連携を図ることとする。</w:t>
      </w: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（２）センター等連絡会議の開催</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道は、必要に応じて、センター職員及び関係者に対し、本事業の円滑な実施並びにセンター間の情報交換及び連携を図るため、センター等連絡会議を開催することができるものとする。</w:t>
      </w:r>
    </w:p>
    <w:p w:rsidR="00E50D1B" w:rsidRPr="00A11428" w:rsidRDefault="00E50D1B" w:rsidP="00A11428">
      <w:pPr>
        <w:spacing w:line="180" w:lineRule="auto"/>
        <w:rPr>
          <w:rFonts w:ascii="メイリオ" w:eastAsia="メイリオ" w:hAnsi="メイリオ"/>
          <w:color w:val="000000" w:themeColor="text1"/>
        </w:rPr>
      </w:pP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５　地域移行研修</w:t>
      </w:r>
      <w:r w:rsidR="00FB780B" w:rsidRPr="00A11428">
        <w:rPr>
          <w:rFonts w:ascii="メイリオ" w:eastAsia="メイリオ" w:hAnsi="メイリオ" w:hint="eastAsia"/>
          <w:color w:val="000000" w:themeColor="text1"/>
        </w:rPr>
        <w:t>事業</w:t>
      </w:r>
      <w:r w:rsidRPr="00A11428">
        <w:rPr>
          <w:rFonts w:ascii="メイリオ" w:eastAsia="メイリオ" w:hAnsi="メイリオ" w:hint="eastAsia"/>
          <w:color w:val="000000" w:themeColor="text1"/>
        </w:rPr>
        <w:t>の実施</w:t>
      </w:r>
    </w:p>
    <w:p w:rsidR="00381C35" w:rsidRPr="00A11428" w:rsidRDefault="00E50D1B" w:rsidP="00A11428">
      <w:pPr>
        <w:spacing w:line="180" w:lineRule="auto"/>
        <w:ind w:left="420" w:hangingChars="200" w:hanging="420"/>
        <w:rPr>
          <w:rFonts w:ascii="メイリオ" w:eastAsia="メイリオ" w:hAnsi="メイリオ"/>
          <w:color w:val="000000" w:themeColor="text1"/>
        </w:rPr>
      </w:pPr>
      <w:r w:rsidRPr="00A11428">
        <w:rPr>
          <w:rFonts w:ascii="メイリオ" w:eastAsia="メイリオ" w:hAnsi="メイリオ" w:hint="eastAsia"/>
          <w:color w:val="000000" w:themeColor="text1"/>
        </w:rPr>
        <w:t>（１）精神障がい者の地域移行・地域定着を推進する意義や取組みへの地域の理解促進を図るための研修（地域移行研修）</w:t>
      </w:r>
    </w:p>
    <w:p w:rsidR="00381C35" w:rsidRPr="00A11428" w:rsidRDefault="00E50D1B" w:rsidP="00A11428">
      <w:pPr>
        <w:spacing w:line="180" w:lineRule="auto"/>
        <w:ind w:left="420" w:hangingChars="200" w:hanging="420"/>
        <w:rPr>
          <w:rFonts w:ascii="メイリオ" w:eastAsia="メイリオ" w:hAnsi="メイリオ"/>
          <w:color w:val="000000" w:themeColor="text1"/>
        </w:rPr>
      </w:pPr>
      <w:r w:rsidRPr="00A11428">
        <w:rPr>
          <w:rFonts w:ascii="メイリオ" w:eastAsia="メイリオ" w:hAnsi="メイリオ" w:hint="eastAsia"/>
          <w:color w:val="000000" w:themeColor="text1"/>
        </w:rPr>
        <w:t>（２）各圏域間における情報交換や課題整理等を行い、圏域において精神障がい者の地域移行・地域定着を推進する上で中核的役割を担う人材の養成を目的とした研修（地域移行エリア別研修）</w:t>
      </w:r>
    </w:p>
    <w:p w:rsidR="00E50D1B" w:rsidRPr="00A11428" w:rsidRDefault="00E50D1B" w:rsidP="00A11428">
      <w:pPr>
        <w:spacing w:line="180" w:lineRule="auto"/>
        <w:ind w:left="420" w:hangingChars="200" w:hanging="420"/>
        <w:rPr>
          <w:rFonts w:ascii="メイリオ" w:eastAsia="メイリオ" w:hAnsi="メイリオ"/>
          <w:color w:val="000000" w:themeColor="text1"/>
        </w:rPr>
      </w:pPr>
      <w:r w:rsidRPr="00A11428">
        <w:rPr>
          <w:rFonts w:ascii="メイリオ" w:eastAsia="メイリオ" w:hAnsi="メイリオ" w:hint="eastAsia"/>
          <w:color w:val="000000" w:themeColor="text1"/>
        </w:rPr>
        <w:t>（３）地域におけるピアサポーター活動の中心的な人材の養成や活動への支援を目的とした研修（ピアサポーター研修）</w:t>
      </w:r>
    </w:p>
    <w:p w:rsidR="00381C35" w:rsidRPr="00A11428" w:rsidRDefault="00381C35" w:rsidP="00A11428">
      <w:pPr>
        <w:spacing w:line="180" w:lineRule="auto"/>
        <w:ind w:left="420" w:hangingChars="200" w:hanging="420"/>
        <w:rPr>
          <w:rFonts w:ascii="メイリオ" w:eastAsia="メイリオ" w:hAnsi="メイリオ"/>
          <w:color w:val="000000" w:themeColor="text1"/>
        </w:rPr>
      </w:pP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６　関係機関との連携等</w:t>
      </w: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（１）関係機関への理解促進</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道及びセンターは、市町村、精神科病院及び福祉サービス事業者等の関係機関に対して、入院中の精神障がい者が退院し、地域で生活することができるよう本事業を広く周知し、事業の円滑な実施を図るものとする。</w:t>
      </w: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（２）関係機関との連携</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道及びセンターは、本事業を推進する観点から、相談支援事業者、福祉サービス事業者、</w:t>
      </w:r>
      <w:r w:rsidR="00130E44" w:rsidRPr="00A11428">
        <w:rPr>
          <w:rFonts w:ascii="メイリオ" w:eastAsia="メイリオ" w:hAnsi="メイリオ" w:hint="eastAsia"/>
          <w:color w:val="000000" w:themeColor="text1"/>
        </w:rPr>
        <w:t>介護保険サービス事業者</w:t>
      </w:r>
      <w:r w:rsidR="00130E44" w:rsidRPr="00A11428">
        <w:rPr>
          <w:rFonts w:ascii="メイリオ" w:eastAsia="メイリオ" w:hAnsi="メイリオ"/>
          <w:color w:val="000000" w:themeColor="text1"/>
        </w:rPr>
        <w:t>、</w:t>
      </w:r>
      <w:r w:rsidRPr="00A11428">
        <w:rPr>
          <w:rFonts w:ascii="メイリオ" w:eastAsia="メイリオ" w:hAnsi="メイリオ" w:hint="eastAsia"/>
          <w:color w:val="000000" w:themeColor="text1"/>
        </w:rPr>
        <w:t>保健医療サービス事業者等と連携を図るものとする。また、センターは、必要に応じて、医療観察法に基づく対象者について、社会復帰調整官が行う生活環境の調整等への協力</w:t>
      </w:r>
      <w:r w:rsidRPr="00A11428">
        <w:rPr>
          <w:rFonts w:ascii="メイリオ" w:eastAsia="メイリオ" w:hAnsi="メイリオ" w:hint="eastAsia"/>
          <w:color w:val="000000" w:themeColor="text1"/>
        </w:rPr>
        <w:lastRenderedPageBreak/>
        <w:t>を行うものとする。</w:t>
      </w: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（３）道立保健所の役割</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道立保健所は、市町村、相談支援事業者</w:t>
      </w:r>
      <w:r w:rsidR="00130E44" w:rsidRPr="00A11428">
        <w:rPr>
          <w:rFonts w:ascii="メイリオ" w:eastAsia="メイリオ" w:hAnsi="メイリオ" w:hint="eastAsia"/>
          <w:color w:val="000000" w:themeColor="text1"/>
        </w:rPr>
        <w:t>、</w:t>
      </w:r>
      <w:r w:rsidRPr="00A11428">
        <w:rPr>
          <w:rFonts w:ascii="メイリオ" w:eastAsia="メイリオ" w:hAnsi="メイリオ" w:hint="eastAsia"/>
          <w:color w:val="000000" w:themeColor="text1"/>
        </w:rPr>
        <w:t>福祉サービス事業者</w:t>
      </w:r>
      <w:r w:rsidR="00130E44" w:rsidRPr="00A11428">
        <w:rPr>
          <w:rFonts w:ascii="メイリオ" w:eastAsia="メイリオ" w:hAnsi="メイリオ" w:hint="eastAsia"/>
          <w:color w:val="000000" w:themeColor="text1"/>
        </w:rPr>
        <w:t>及び</w:t>
      </w:r>
      <w:r w:rsidR="00130E44" w:rsidRPr="00A11428">
        <w:rPr>
          <w:rFonts w:ascii="メイリオ" w:eastAsia="メイリオ" w:hAnsi="メイリオ"/>
          <w:color w:val="000000" w:themeColor="text1"/>
        </w:rPr>
        <w:t>介護保険サービス事業者</w:t>
      </w:r>
      <w:r w:rsidRPr="00A11428">
        <w:rPr>
          <w:rFonts w:ascii="メイリオ" w:eastAsia="メイリオ" w:hAnsi="メイリオ" w:hint="eastAsia"/>
          <w:color w:val="000000" w:themeColor="text1"/>
        </w:rPr>
        <w:t>等の関係機関に対して、地域の社会資源等必要な情報等を提供するとともに、各圏域に設置される協議会の運営などにおいて必要な協力を行うものとする。また、精神科病院等の関係機関に対する本事業への参加等の要請や事業の普及啓発等を行うものとする。</w:t>
      </w: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（４）個人情報の保護</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センター長、ピアサポーター及び本事業の関係者は、支援対象者の人格を尊重して業務を行うとともに、支援対象者の身上及び家庭に関して知り得た秘密を守らなければならない。</w:t>
      </w: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（５）その他</w:t>
      </w:r>
    </w:p>
    <w:p w:rsidR="00E50D1B" w:rsidRPr="00A11428" w:rsidRDefault="00E50D1B" w:rsidP="00A11428">
      <w:pPr>
        <w:spacing w:line="180" w:lineRule="auto"/>
        <w:ind w:leftChars="200" w:left="420"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この要綱に定めのない事項で本事業の実施に必要な事項は、関係総合振興局（又は振興局）保健環境部保健行政室（又は地域保健室）において別に要領を定めることができるものとする。</w:t>
      </w:r>
    </w:p>
    <w:p w:rsidR="00E50D1B" w:rsidRPr="00A11428" w:rsidRDefault="00E50D1B" w:rsidP="00A11428">
      <w:pPr>
        <w:spacing w:line="180" w:lineRule="auto"/>
        <w:rPr>
          <w:rFonts w:ascii="メイリオ" w:eastAsia="メイリオ" w:hAnsi="メイリオ"/>
          <w:color w:val="000000" w:themeColor="text1"/>
        </w:rPr>
      </w:pPr>
    </w:p>
    <w:p w:rsidR="00E50D1B" w:rsidRPr="00A11428" w:rsidRDefault="00E50D1B" w:rsidP="00A11428">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附則</w:t>
      </w:r>
    </w:p>
    <w:p w:rsidR="00E50D1B" w:rsidRPr="00A11428" w:rsidRDefault="00E50D1B"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この要綱は平成２１年　４月　１日から施行する。</w:t>
      </w:r>
    </w:p>
    <w:p w:rsidR="00E50D1B" w:rsidRPr="00A11428" w:rsidRDefault="00E50D1B"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一部改正　平成２３年　４月　１日</w:t>
      </w:r>
    </w:p>
    <w:p w:rsidR="00E50D1B" w:rsidRPr="00A11428" w:rsidRDefault="00E50D1B"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一部改正　平成２４年　４月　１日</w:t>
      </w:r>
    </w:p>
    <w:p w:rsidR="00E50D1B" w:rsidRPr="00A11428" w:rsidRDefault="00E50D1B"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一部改正　平成２５年　４月　１日</w:t>
      </w:r>
    </w:p>
    <w:p w:rsidR="00E50D1B" w:rsidRPr="00A11428" w:rsidRDefault="00E50D1B"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一部改正　平成２６年　４月　１日</w:t>
      </w:r>
    </w:p>
    <w:p w:rsidR="00E50D1B" w:rsidRPr="00A11428" w:rsidRDefault="00E50D1B"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一部改正　平成２７年１０月　１日</w:t>
      </w:r>
    </w:p>
    <w:p w:rsidR="00E50D1B" w:rsidRPr="00A11428" w:rsidRDefault="00E50D1B"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一部改正　平成２７年１２月　１日</w:t>
      </w:r>
    </w:p>
    <w:p w:rsidR="00FB780B" w:rsidRPr="00A11428" w:rsidRDefault="00E50D1B"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一部改正　平成２８年　４月　１日</w:t>
      </w:r>
    </w:p>
    <w:p w:rsidR="00A42D3A" w:rsidRDefault="00FB780B"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hint="eastAsia"/>
          <w:color w:val="000000" w:themeColor="text1"/>
        </w:rPr>
        <w:t>一部改正　平成３０年　４月　１日</w:t>
      </w:r>
    </w:p>
    <w:p w:rsidR="004D6FB8" w:rsidRPr="00A11428" w:rsidRDefault="004D6FB8" w:rsidP="00A11428">
      <w:pPr>
        <w:spacing w:line="180" w:lineRule="auto"/>
        <w:ind w:firstLineChars="100" w:firstLine="210"/>
        <w:rPr>
          <w:rFonts w:ascii="メイリオ" w:eastAsia="メイリオ" w:hAnsi="メイリオ"/>
          <w:color w:val="000000" w:themeColor="text1"/>
        </w:rPr>
      </w:pPr>
      <w:r>
        <w:rPr>
          <w:rFonts w:ascii="メイリオ" w:eastAsia="メイリオ" w:hAnsi="メイリオ" w:hint="eastAsia"/>
          <w:color w:val="000000" w:themeColor="text1"/>
        </w:rPr>
        <w:t>一部改正　令和　２年　４月　１日</w:t>
      </w:r>
    </w:p>
    <w:p w:rsidR="00DC072F" w:rsidRPr="00DC072F" w:rsidRDefault="00DC072F" w:rsidP="00A11428">
      <w:pPr>
        <w:spacing w:line="180" w:lineRule="auto"/>
        <w:ind w:firstLineChars="100" w:firstLine="210"/>
        <w:rPr>
          <w:rFonts w:ascii="メイリオ" w:eastAsia="メイリオ" w:hAnsi="メイリオ"/>
          <w:color w:val="FF0000"/>
        </w:rPr>
      </w:pPr>
      <w:r w:rsidRPr="00DC072F">
        <w:rPr>
          <w:rFonts w:ascii="メイリオ" w:eastAsia="メイリオ" w:hAnsi="メイリオ" w:hint="eastAsia"/>
          <w:color w:val="FF0000"/>
        </w:rPr>
        <w:t>一部改正　令和　３年　４月　１日</w:t>
      </w:r>
    </w:p>
    <w:p w:rsidR="00A42D3A" w:rsidRPr="00A11428" w:rsidRDefault="00A42D3A" w:rsidP="00A11428">
      <w:pPr>
        <w:spacing w:line="180" w:lineRule="auto"/>
        <w:ind w:firstLineChars="100" w:firstLine="210"/>
        <w:rPr>
          <w:rFonts w:ascii="メイリオ" w:eastAsia="メイリオ" w:hAnsi="メイリオ"/>
          <w:color w:val="000000" w:themeColor="text1"/>
        </w:rPr>
      </w:pPr>
      <w:r w:rsidRPr="00A11428">
        <w:rPr>
          <w:rFonts w:ascii="メイリオ" w:eastAsia="メイリオ" w:hAnsi="メイリオ"/>
          <w:color w:val="000000" w:themeColor="text1"/>
        </w:rPr>
        <w:br w:type="page"/>
      </w:r>
    </w:p>
    <w:tbl>
      <w:tblPr>
        <w:tblStyle w:val="a9"/>
        <w:tblpPr w:leftFromText="142" w:rightFromText="142" w:vertAnchor="page" w:horzAnchor="margin" w:tblpY="1621"/>
        <w:tblW w:w="9776" w:type="dxa"/>
        <w:tblLook w:val="04A0" w:firstRow="1" w:lastRow="0" w:firstColumn="1" w:lastColumn="0" w:noHBand="0" w:noVBand="1"/>
      </w:tblPr>
      <w:tblGrid>
        <w:gridCol w:w="477"/>
        <w:gridCol w:w="1551"/>
        <w:gridCol w:w="2111"/>
        <w:gridCol w:w="4086"/>
        <w:gridCol w:w="1551"/>
      </w:tblGrid>
      <w:tr w:rsidR="00726B96" w:rsidRPr="00A11428" w:rsidTr="00726B96">
        <w:tc>
          <w:tcPr>
            <w:tcW w:w="477" w:type="dxa"/>
            <w:tcBorders>
              <w:tl2br w:val="single" w:sz="4" w:space="0" w:color="auto"/>
            </w:tcBorders>
            <w:vAlign w:val="center"/>
          </w:tcPr>
          <w:p w:rsidR="00726B96" w:rsidRPr="00A11428" w:rsidRDefault="00726B96" w:rsidP="00726B96">
            <w:pPr>
              <w:spacing w:line="180" w:lineRule="auto"/>
              <w:rPr>
                <w:rFonts w:ascii="メイリオ" w:eastAsia="メイリオ" w:hAnsi="メイリオ"/>
                <w:color w:val="000000" w:themeColor="text1"/>
              </w:rPr>
            </w:pPr>
          </w:p>
        </w:tc>
        <w:tc>
          <w:tcPr>
            <w:tcW w:w="1551" w:type="dxa"/>
            <w:vAlign w:val="center"/>
          </w:tcPr>
          <w:p w:rsidR="00726B96" w:rsidRPr="00A11428" w:rsidRDefault="00726B96" w:rsidP="00726B96">
            <w:pPr>
              <w:spacing w:line="180" w:lineRule="auto"/>
              <w:jc w:val="center"/>
              <w:rPr>
                <w:rFonts w:ascii="メイリオ" w:eastAsia="メイリオ" w:hAnsi="メイリオ"/>
                <w:color w:val="000000" w:themeColor="text1"/>
              </w:rPr>
            </w:pPr>
            <w:r w:rsidRPr="00A11428">
              <w:rPr>
                <w:rFonts w:ascii="メイリオ" w:eastAsia="メイリオ" w:hAnsi="メイリオ" w:hint="eastAsia"/>
                <w:color w:val="000000" w:themeColor="text1"/>
              </w:rPr>
              <w:t>地域</w:t>
            </w:r>
          </w:p>
        </w:tc>
        <w:tc>
          <w:tcPr>
            <w:tcW w:w="2111" w:type="dxa"/>
            <w:vAlign w:val="center"/>
          </w:tcPr>
          <w:p w:rsidR="00726B96" w:rsidRPr="00A11428" w:rsidRDefault="00726B96" w:rsidP="00726B96">
            <w:pPr>
              <w:spacing w:line="180" w:lineRule="auto"/>
              <w:jc w:val="center"/>
              <w:rPr>
                <w:rFonts w:ascii="メイリオ" w:eastAsia="メイリオ" w:hAnsi="メイリオ"/>
                <w:color w:val="000000" w:themeColor="text1"/>
              </w:rPr>
            </w:pPr>
            <w:r w:rsidRPr="00A11428">
              <w:rPr>
                <w:rFonts w:ascii="メイリオ" w:eastAsia="メイリオ" w:hAnsi="メイリオ" w:hint="eastAsia"/>
                <w:color w:val="000000" w:themeColor="text1"/>
              </w:rPr>
              <w:t>障害保健福祉圏域</w:t>
            </w:r>
          </w:p>
        </w:tc>
        <w:tc>
          <w:tcPr>
            <w:tcW w:w="4086" w:type="dxa"/>
            <w:vAlign w:val="center"/>
          </w:tcPr>
          <w:p w:rsidR="00726B96" w:rsidRPr="00A11428" w:rsidRDefault="00726B96" w:rsidP="00726B96">
            <w:pPr>
              <w:spacing w:line="180" w:lineRule="auto"/>
              <w:jc w:val="center"/>
              <w:rPr>
                <w:rFonts w:ascii="メイリオ" w:eastAsia="メイリオ" w:hAnsi="メイリオ"/>
                <w:color w:val="000000" w:themeColor="text1"/>
              </w:rPr>
            </w:pPr>
            <w:r w:rsidRPr="00A11428">
              <w:rPr>
                <w:rFonts w:ascii="メイリオ" w:eastAsia="メイリオ" w:hAnsi="メイリオ" w:hint="eastAsia"/>
                <w:color w:val="000000" w:themeColor="text1"/>
              </w:rPr>
              <w:t>主管課（保健所）</w:t>
            </w:r>
          </w:p>
        </w:tc>
        <w:tc>
          <w:tcPr>
            <w:tcW w:w="1551" w:type="dxa"/>
            <w:vAlign w:val="center"/>
          </w:tcPr>
          <w:p w:rsidR="00726B96" w:rsidRPr="00A11428" w:rsidRDefault="00726B96" w:rsidP="00726B96">
            <w:pPr>
              <w:spacing w:line="180" w:lineRule="auto"/>
              <w:jc w:val="center"/>
              <w:rPr>
                <w:rFonts w:ascii="メイリオ" w:eastAsia="メイリオ" w:hAnsi="メイリオ"/>
                <w:color w:val="000000" w:themeColor="text1"/>
              </w:rPr>
            </w:pPr>
            <w:r w:rsidRPr="00A11428">
              <w:rPr>
                <w:rFonts w:ascii="メイリオ" w:eastAsia="メイリオ" w:hAnsi="メイリオ" w:hint="eastAsia"/>
                <w:color w:val="000000" w:themeColor="text1"/>
              </w:rPr>
              <w:t>協力保健所</w:t>
            </w:r>
          </w:p>
        </w:tc>
      </w:tr>
      <w:tr w:rsidR="00726B96" w:rsidRPr="00A11428" w:rsidTr="00726B96">
        <w:tc>
          <w:tcPr>
            <w:tcW w:w="477" w:type="dxa"/>
            <w:vMerge w:val="restart"/>
            <w:vAlign w:val="center"/>
          </w:tcPr>
          <w:p w:rsidR="00726B96" w:rsidRPr="00A11428" w:rsidRDefault="00726B96" w:rsidP="00726B96">
            <w:pPr>
              <w:spacing w:line="180" w:lineRule="auto"/>
              <w:jc w:val="center"/>
              <w:rPr>
                <w:rFonts w:ascii="メイリオ" w:eastAsia="メイリオ" w:hAnsi="メイリオ"/>
                <w:color w:val="000000" w:themeColor="text1"/>
              </w:rPr>
            </w:pPr>
            <w:r w:rsidRPr="00A11428">
              <w:rPr>
                <w:rFonts w:ascii="メイリオ" w:eastAsia="メイリオ" w:hAnsi="メイリオ" w:hint="eastAsia"/>
                <w:color w:val="000000" w:themeColor="text1"/>
              </w:rPr>
              <w:t>１</w:t>
            </w:r>
          </w:p>
        </w:tc>
        <w:tc>
          <w:tcPr>
            <w:tcW w:w="1551" w:type="dxa"/>
            <w:vMerge w:val="restart"/>
            <w:vAlign w:val="center"/>
          </w:tcPr>
          <w:p w:rsidR="00726B96" w:rsidRPr="00A11428" w:rsidRDefault="00726B96" w:rsidP="00726B96">
            <w:pPr>
              <w:spacing w:line="180" w:lineRule="auto"/>
              <w:jc w:val="left"/>
              <w:rPr>
                <w:rFonts w:ascii="メイリオ" w:eastAsia="メイリオ" w:hAnsi="メイリオ"/>
                <w:color w:val="000000" w:themeColor="text1"/>
              </w:rPr>
            </w:pPr>
            <w:r w:rsidRPr="00A11428">
              <w:rPr>
                <w:rFonts w:ascii="メイリオ" w:eastAsia="メイリオ" w:hAnsi="メイリオ" w:hint="eastAsia"/>
                <w:color w:val="000000" w:themeColor="text1"/>
              </w:rPr>
              <w:t>渡島・檜山</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南渡島</w:t>
            </w:r>
          </w:p>
        </w:tc>
        <w:tc>
          <w:tcPr>
            <w:tcW w:w="4086" w:type="dxa"/>
            <w:vMerge w:val="restart"/>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渡島総合振興局保健環境部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保健行政室健康推進課（渡島保健所）</w:t>
            </w:r>
          </w:p>
        </w:tc>
        <w:tc>
          <w:tcPr>
            <w:tcW w:w="1551" w:type="dxa"/>
            <w:vMerge w:val="restart"/>
            <w:vAlign w:val="center"/>
          </w:tcPr>
          <w:p w:rsidR="00726B96" w:rsidRPr="00A11428" w:rsidRDefault="00726B96" w:rsidP="00726B96">
            <w:pPr>
              <w:spacing w:line="180" w:lineRule="auto"/>
              <w:jc w:val="left"/>
              <w:rPr>
                <w:rFonts w:ascii="メイリオ" w:eastAsia="メイリオ" w:hAnsi="メイリオ"/>
                <w:color w:val="000000" w:themeColor="text1"/>
              </w:rPr>
            </w:pPr>
            <w:r w:rsidRPr="00A11428">
              <w:rPr>
                <w:rFonts w:ascii="メイリオ" w:eastAsia="メイリオ" w:hAnsi="メイリオ" w:hint="eastAsia"/>
                <w:color w:val="000000" w:themeColor="text1"/>
              </w:rPr>
              <w:t>江差保健所</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八雲保健所</w:t>
            </w:r>
          </w:p>
        </w:tc>
      </w:tr>
      <w:tr w:rsidR="00726B96" w:rsidRPr="00A11428" w:rsidTr="00726B96">
        <w:tc>
          <w:tcPr>
            <w:tcW w:w="477" w:type="dxa"/>
            <w:vMerge/>
            <w:vAlign w:val="center"/>
          </w:tcPr>
          <w:p w:rsidR="00726B96" w:rsidRPr="00A11428" w:rsidRDefault="00726B96" w:rsidP="00726B96">
            <w:pPr>
              <w:spacing w:line="180" w:lineRule="auto"/>
              <w:rPr>
                <w:rFonts w:ascii="メイリオ" w:eastAsia="メイリオ" w:hAnsi="メイリオ"/>
                <w:color w:val="000000" w:themeColor="text1"/>
              </w:rPr>
            </w:pPr>
          </w:p>
        </w:tc>
        <w:tc>
          <w:tcPr>
            <w:tcW w:w="1551" w:type="dxa"/>
            <w:vMerge/>
            <w:vAlign w:val="center"/>
          </w:tcPr>
          <w:p w:rsidR="00726B96" w:rsidRPr="00A11428" w:rsidRDefault="00726B96" w:rsidP="00726B96">
            <w:pPr>
              <w:spacing w:line="180" w:lineRule="auto"/>
              <w:rPr>
                <w:rFonts w:ascii="メイリオ" w:eastAsia="メイリオ" w:hAnsi="メイリオ"/>
                <w:color w:val="000000" w:themeColor="text1"/>
              </w:rPr>
            </w:pP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南檜山</w:t>
            </w:r>
          </w:p>
        </w:tc>
        <w:tc>
          <w:tcPr>
            <w:tcW w:w="4086" w:type="dxa"/>
            <w:vMerge/>
            <w:vAlign w:val="center"/>
          </w:tcPr>
          <w:p w:rsidR="00726B96" w:rsidRPr="00A11428" w:rsidRDefault="00726B96" w:rsidP="00726B96">
            <w:pPr>
              <w:spacing w:line="180" w:lineRule="auto"/>
              <w:rPr>
                <w:rFonts w:ascii="メイリオ" w:eastAsia="メイリオ" w:hAnsi="メイリオ"/>
                <w:color w:val="000000" w:themeColor="text1"/>
              </w:rPr>
            </w:pPr>
          </w:p>
        </w:tc>
        <w:tc>
          <w:tcPr>
            <w:tcW w:w="1551" w:type="dxa"/>
            <w:vMerge/>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Merge/>
            <w:vAlign w:val="center"/>
          </w:tcPr>
          <w:p w:rsidR="00726B96" w:rsidRPr="00A11428" w:rsidRDefault="00726B96" w:rsidP="00726B96">
            <w:pPr>
              <w:spacing w:line="180" w:lineRule="auto"/>
              <w:rPr>
                <w:rFonts w:ascii="メイリオ" w:eastAsia="メイリオ" w:hAnsi="メイリオ"/>
                <w:color w:val="000000" w:themeColor="text1"/>
              </w:rPr>
            </w:pPr>
          </w:p>
        </w:tc>
        <w:tc>
          <w:tcPr>
            <w:tcW w:w="1551" w:type="dxa"/>
            <w:vMerge/>
            <w:vAlign w:val="center"/>
          </w:tcPr>
          <w:p w:rsidR="00726B96" w:rsidRPr="00A11428" w:rsidRDefault="00726B96" w:rsidP="00726B96">
            <w:pPr>
              <w:spacing w:line="180" w:lineRule="auto"/>
              <w:rPr>
                <w:rFonts w:ascii="メイリオ" w:eastAsia="メイリオ" w:hAnsi="メイリオ"/>
                <w:color w:val="000000" w:themeColor="text1"/>
              </w:rPr>
            </w:pP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北渡島檜山</w:t>
            </w:r>
          </w:p>
        </w:tc>
        <w:tc>
          <w:tcPr>
            <w:tcW w:w="4086" w:type="dxa"/>
            <w:vMerge/>
            <w:vAlign w:val="center"/>
          </w:tcPr>
          <w:p w:rsidR="00726B96" w:rsidRPr="00A11428" w:rsidRDefault="00726B96" w:rsidP="00726B96">
            <w:pPr>
              <w:spacing w:line="180" w:lineRule="auto"/>
              <w:rPr>
                <w:rFonts w:ascii="メイリオ" w:eastAsia="メイリオ" w:hAnsi="メイリオ"/>
                <w:color w:val="000000" w:themeColor="text1"/>
              </w:rPr>
            </w:pPr>
          </w:p>
        </w:tc>
        <w:tc>
          <w:tcPr>
            <w:tcW w:w="1551" w:type="dxa"/>
            <w:vMerge/>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２</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石狩</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札幌（札幌市を除く）</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石狩振興局保健環境部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千歳地域保健室健康推進課（千歳保健所）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江別保健所</w:t>
            </w: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３</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後志</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後志</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後志総合振興局保健環境部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保健行政室健康推進課（倶知安保健所）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岩内保健所</w:t>
            </w: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４</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南空知</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南空知</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空知総合振興局保健環境部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保健行政室健康推進課（岩見沢保健所）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５</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中空知</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中空知</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空知総合振興局保健環境部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滝川地域保健室健康推進課（滝川保健所）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６</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北空知</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北空知</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空知総合振興局保健環境部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深川地域保健室健康推進課（深川保健所）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７</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西胆振</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西胆振</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胆振総合振興局保健環境部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保健行政室健康推進課（室蘭保健所）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８</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東胆振</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東胆振</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胆振総合振興局保健環境部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苫小牧地域保健室健康推進課</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（苫小牧保健所）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９</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日高</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日高</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日高振興局保健環境部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保健行政室健康推進課（浦河保健所）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静内保健所</w:t>
            </w: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10</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上川中部</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上川中部</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上川総合振興局保健環境部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保健行政室健康推進課（上川保健所）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11</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上川北部</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上川北部</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上川総合振興局保健環境部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名寄地域保健室健康推進課（名寄保健所）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12</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富良野</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富良野</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上川総合振興局保健環境部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富良野地域保健室健康推進課</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13</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Pr>
                <w:rFonts w:ascii="メイリオ" w:eastAsia="メイリオ" w:hAnsi="メイリオ" w:hint="eastAsia"/>
                <w:color w:val="000000" w:themeColor="text1"/>
              </w:rPr>
              <w:t>留萌</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Pr>
                <w:rFonts w:ascii="メイリオ" w:eastAsia="メイリオ" w:hAnsi="メイリオ" w:hint="eastAsia"/>
                <w:color w:val="000000" w:themeColor="text1"/>
              </w:rPr>
              <w:t>留萌</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Pr>
                <w:rFonts w:ascii="メイリオ" w:eastAsia="メイリオ" w:hAnsi="メイリオ" w:hint="eastAsia"/>
                <w:color w:val="000000" w:themeColor="text1"/>
              </w:rPr>
              <w:t>留萌</w:t>
            </w:r>
            <w:r w:rsidRPr="00A11428">
              <w:rPr>
                <w:rFonts w:ascii="メイリオ" w:eastAsia="メイリオ" w:hAnsi="メイリオ" w:hint="eastAsia"/>
                <w:color w:val="000000" w:themeColor="text1"/>
              </w:rPr>
              <w:t>振興局保健環境部</w:t>
            </w:r>
          </w:p>
          <w:p w:rsidR="00726B96" w:rsidRPr="00A11428" w:rsidRDefault="00726B96" w:rsidP="00726B96">
            <w:pPr>
              <w:spacing w:line="180" w:lineRule="auto"/>
              <w:rPr>
                <w:rFonts w:ascii="メイリオ" w:eastAsia="メイリオ" w:hAnsi="メイリオ"/>
                <w:color w:val="000000" w:themeColor="text1"/>
              </w:rPr>
            </w:pPr>
            <w:r>
              <w:rPr>
                <w:rFonts w:ascii="メイリオ" w:eastAsia="メイリオ" w:hAnsi="メイリオ" w:hint="eastAsia"/>
                <w:color w:val="000000" w:themeColor="text1"/>
              </w:rPr>
              <w:t>保健行政室</w:t>
            </w:r>
            <w:r w:rsidRPr="00A11428">
              <w:rPr>
                <w:rFonts w:ascii="メイリオ" w:eastAsia="メイリオ" w:hAnsi="メイリオ" w:hint="eastAsia"/>
                <w:color w:val="000000" w:themeColor="text1"/>
              </w:rPr>
              <w:t>健康推進課</w:t>
            </w:r>
            <w:r>
              <w:rPr>
                <w:rFonts w:ascii="メイリオ" w:eastAsia="メイリオ" w:hAnsi="メイリオ" w:hint="eastAsia"/>
                <w:color w:val="000000" w:themeColor="text1"/>
              </w:rPr>
              <w:t>（留萌保健所）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14</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宗谷</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宗谷</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宗谷総合振興局保健環境部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保健行政室健康推進課（稚内保健所）</w:t>
            </w:r>
          </w:p>
        </w:tc>
        <w:tc>
          <w:tcPr>
            <w:tcW w:w="1551" w:type="dxa"/>
            <w:vAlign w:val="center"/>
          </w:tcPr>
          <w:p w:rsidR="00726B96" w:rsidRPr="00A11428" w:rsidRDefault="002E3F7C"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網走保健所</w:t>
            </w: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15</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北網</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北網</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オホーツク総合振興局保健環境部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北見地域保健室健康推進課（北見保健所）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16</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遠紋</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遠紋</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オホーツク総合振興局保健環境部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紋別地域保健室健康推進課（紋別保健所）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17</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十勝</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十勝</w:t>
            </w:r>
          </w:p>
        </w:tc>
        <w:tc>
          <w:tcPr>
            <w:tcW w:w="4086"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十勝総合振興局保健環境部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保健行政室健康推進課（帯広保健所）</w:t>
            </w:r>
          </w:p>
        </w:tc>
        <w:tc>
          <w:tcPr>
            <w:tcW w:w="1551" w:type="dxa"/>
            <w:vAlign w:val="center"/>
          </w:tcPr>
          <w:p w:rsidR="00726B96" w:rsidRPr="00A11428" w:rsidRDefault="00726B96" w:rsidP="00726B96">
            <w:pPr>
              <w:spacing w:line="180" w:lineRule="auto"/>
              <w:rPr>
                <w:rFonts w:ascii="メイリオ" w:eastAsia="メイリオ" w:hAnsi="メイリオ"/>
                <w:color w:val="000000" w:themeColor="text1"/>
              </w:rPr>
            </w:pPr>
          </w:p>
        </w:tc>
      </w:tr>
      <w:tr w:rsidR="00726B96" w:rsidRPr="00A11428" w:rsidTr="00726B96">
        <w:tc>
          <w:tcPr>
            <w:tcW w:w="477" w:type="dxa"/>
            <w:vMerge w:val="restart"/>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18</w:t>
            </w:r>
          </w:p>
        </w:tc>
        <w:tc>
          <w:tcPr>
            <w:tcW w:w="1551" w:type="dxa"/>
            <w:vMerge w:val="restart"/>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釧路・根室</w:t>
            </w: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釧路</w:t>
            </w:r>
          </w:p>
        </w:tc>
        <w:tc>
          <w:tcPr>
            <w:tcW w:w="4086" w:type="dxa"/>
            <w:vMerge w:val="restart"/>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釧路総合振興局保健環境部</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保健行政室健康推進課（釧路保健所）</w:t>
            </w:r>
          </w:p>
        </w:tc>
        <w:tc>
          <w:tcPr>
            <w:tcW w:w="1551" w:type="dxa"/>
            <w:vMerge w:val="restart"/>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根室保健所</w:t>
            </w:r>
          </w:p>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中標津保健所</w:t>
            </w:r>
          </w:p>
        </w:tc>
      </w:tr>
      <w:tr w:rsidR="00726B96" w:rsidRPr="00A11428" w:rsidTr="00726B96">
        <w:tc>
          <w:tcPr>
            <w:tcW w:w="477" w:type="dxa"/>
            <w:vMerge/>
          </w:tcPr>
          <w:p w:rsidR="00726B96" w:rsidRPr="00A11428" w:rsidRDefault="00726B96" w:rsidP="00726B96">
            <w:pPr>
              <w:spacing w:line="180" w:lineRule="auto"/>
              <w:rPr>
                <w:rFonts w:ascii="メイリオ" w:eastAsia="メイリオ" w:hAnsi="メイリオ"/>
                <w:color w:val="000000" w:themeColor="text1"/>
              </w:rPr>
            </w:pPr>
          </w:p>
        </w:tc>
        <w:tc>
          <w:tcPr>
            <w:tcW w:w="1551" w:type="dxa"/>
            <w:vMerge/>
          </w:tcPr>
          <w:p w:rsidR="00726B96" w:rsidRPr="00A11428" w:rsidRDefault="00726B96" w:rsidP="00726B96">
            <w:pPr>
              <w:spacing w:line="180" w:lineRule="auto"/>
              <w:rPr>
                <w:rFonts w:ascii="メイリオ" w:eastAsia="メイリオ" w:hAnsi="メイリオ"/>
                <w:color w:val="000000" w:themeColor="text1"/>
              </w:rPr>
            </w:pPr>
          </w:p>
        </w:tc>
        <w:tc>
          <w:tcPr>
            <w:tcW w:w="2111" w:type="dxa"/>
            <w:vAlign w:val="center"/>
          </w:tcPr>
          <w:p w:rsidR="00726B96" w:rsidRPr="00A11428" w:rsidRDefault="00726B96" w:rsidP="00726B96">
            <w:pPr>
              <w:spacing w:line="180" w:lineRule="auto"/>
              <w:rPr>
                <w:rFonts w:ascii="メイリオ" w:eastAsia="メイリオ" w:hAnsi="メイリオ"/>
                <w:color w:val="000000" w:themeColor="text1"/>
              </w:rPr>
            </w:pPr>
            <w:r w:rsidRPr="00A11428">
              <w:rPr>
                <w:rFonts w:ascii="メイリオ" w:eastAsia="メイリオ" w:hAnsi="メイリオ" w:hint="eastAsia"/>
                <w:color w:val="000000" w:themeColor="text1"/>
              </w:rPr>
              <w:t>根室</w:t>
            </w:r>
          </w:p>
        </w:tc>
        <w:tc>
          <w:tcPr>
            <w:tcW w:w="4086" w:type="dxa"/>
            <w:vMerge/>
            <w:vAlign w:val="center"/>
          </w:tcPr>
          <w:p w:rsidR="00726B96" w:rsidRPr="00A11428" w:rsidRDefault="00726B96" w:rsidP="00726B96">
            <w:pPr>
              <w:spacing w:line="180" w:lineRule="auto"/>
              <w:rPr>
                <w:rFonts w:ascii="メイリオ" w:eastAsia="メイリオ" w:hAnsi="メイリオ"/>
                <w:color w:val="000000" w:themeColor="text1"/>
              </w:rPr>
            </w:pPr>
          </w:p>
        </w:tc>
        <w:tc>
          <w:tcPr>
            <w:tcW w:w="1551" w:type="dxa"/>
            <w:vMerge/>
          </w:tcPr>
          <w:p w:rsidR="00726B96" w:rsidRPr="00A11428" w:rsidRDefault="00726B96" w:rsidP="00726B96">
            <w:pPr>
              <w:spacing w:line="180" w:lineRule="auto"/>
              <w:rPr>
                <w:rFonts w:ascii="メイリオ" w:eastAsia="メイリオ" w:hAnsi="メイリオ"/>
                <w:color w:val="000000" w:themeColor="text1"/>
              </w:rPr>
            </w:pPr>
          </w:p>
        </w:tc>
      </w:tr>
    </w:tbl>
    <w:p w:rsidR="004F37E2" w:rsidRPr="005C68E2" w:rsidRDefault="00726B96" w:rsidP="00A11428">
      <w:pPr>
        <w:spacing w:line="180" w:lineRule="auto"/>
        <w:rPr>
          <w:rFonts w:ascii="メイリオ" w:eastAsia="メイリオ" w:hAnsi="メイリオ"/>
          <w:color w:val="000000" w:themeColor="text1"/>
        </w:rPr>
      </w:pPr>
      <w:r>
        <w:rPr>
          <w:rFonts w:ascii="メイリオ" w:eastAsia="メイリオ" w:hAnsi="メイリオ" w:hint="eastAsia"/>
          <w:color w:val="000000" w:themeColor="text1"/>
        </w:rPr>
        <w:t>別表</w:t>
      </w:r>
    </w:p>
    <w:sectPr w:rsidR="004F37E2" w:rsidRPr="005C68E2" w:rsidSect="00A11428">
      <w:headerReference w:type="default" r:id="rId7"/>
      <w:footerReference w:type="default" r:id="rId8"/>
      <w:pgSz w:w="11906" w:h="16838" w:code="9"/>
      <w:pgMar w:top="1134" w:right="1134" w:bottom="1134" w:left="1134" w:header="851"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31" w:rsidRDefault="00A66631" w:rsidP="004F37E2">
      <w:r>
        <w:separator/>
      </w:r>
    </w:p>
  </w:endnote>
  <w:endnote w:type="continuationSeparator" w:id="0">
    <w:p w:rsidR="00A66631" w:rsidRDefault="00A66631" w:rsidP="004F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45851"/>
      <w:docPartObj>
        <w:docPartGallery w:val="Page Numbers (Bottom of Page)"/>
        <w:docPartUnique/>
      </w:docPartObj>
    </w:sdtPr>
    <w:sdtEndPr/>
    <w:sdtContent>
      <w:p w:rsidR="008201E8" w:rsidRDefault="008201E8">
        <w:pPr>
          <w:pStyle w:val="a5"/>
          <w:jc w:val="right"/>
        </w:pPr>
        <w:r>
          <w:fldChar w:fldCharType="begin"/>
        </w:r>
        <w:r>
          <w:instrText>PAGE   \* MERGEFORMAT</w:instrText>
        </w:r>
        <w:r>
          <w:fldChar w:fldCharType="separate"/>
        </w:r>
        <w:r w:rsidR="00591FC3" w:rsidRPr="00591FC3">
          <w:rPr>
            <w:noProof/>
            <w:lang w:val="ja-JP"/>
          </w:rPr>
          <w:t>1</w:t>
        </w:r>
        <w:r>
          <w:fldChar w:fldCharType="end"/>
        </w:r>
      </w:p>
    </w:sdtContent>
  </w:sdt>
  <w:p w:rsidR="008201E8" w:rsidRDefault="008201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31" w:rsidRDefault="00A66631" w:rsidP="004F37E2">
      <w:r>
        <w:separator/>
      </w:r>
    </w:p>
  </w:footnote>
  <w:footnote w:type="continuationSeparator" w:id="0">
    <w:p w:rsidR="00A66631" w:rsidRDefault="00A66631" w:rsidP="004F3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3B" w:rsidRDefault="00B1743B" w:rsidP="00B174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B5"/>
    <w:rsid w:val="00022C09"/>
    <w:rsid w:val="00073770"/>
    <w:rsid w:val="00104593"/>
    <w:rsid w:val="00130E44"/>
    <w:rsid w:val="001F171E"/>
    <w:rsid w:val="00215ED3"/>
    <w:rsid w:val="00297153"/>
    <w:rsid w:val="002E3F7C"/>
    <w:rsid w:val="0034232F"/>
    <w:rsid w:val="00376A42"/>
    <w:rsid w:val="00381C35"/>
    <w:rsid w:val="00393351"/>
    <w:rsid w:val="0041299D"/>
    <w:rsid w:val="004C0216"/>
    <w:rsid w:val="004D6FB8"/>
    <w:rsid w:val="004D7593"/>
    <w:rsid w:val="004F37E2"/>
    <w:rsid w:val="00564B6D"/>
    <w:rsid w:val="00591FC3"/>
    <w:rsid w:val="005C68E2"/>
    <w:rsid w:val="00653C64"/>
    <w:rsid w:val="0071607F"/>
    <w:rsid w:val="00726B96"/>
    <w:rsid w:val="00757D14"/>
    <w:rsid w:val="007A06A7"/>
    <w:rsid w:val="007B67AB"/>
    <w:rsid w:val="007B7BEB"/>
    <w:rsid w:val="008201E8"/>
    <w:rsid w:val="00840B2D"/>
    <w:rsid w:val="00871DC9"/>
    <w:rsid w:val="00920A6D"/>
    <w:rsid w:val="009B1131"/>
    <w:rsid w:val="009E0B61"/>
    <w:rsid w:val="009F7A52"/>
    <w:rsid w:val="00A0203A"/>
    <w:rsid w:val="00A11428"/>
    <w:rsid w:val="00A16FCF"/>
    <w:rsid w:val="00A40435"/>
    <w:rsid w:val="00A42D3A"/>
    <w:rsid w:val="00A63B97"/>
    <w:rsid w:val="00A66631"/>
    <w:rsid w:val="00A86244"/>
    <w:rsid w:val="00A90213"/>
    <w:rsid w:val="00AA65AF"/>
    <w:rsid w:val="00AD1412"/>
    <w:rsid w:val="00AD464B"/>
    <w:rsid w:val="00B1743B"/>
    <w:rsid w:val="00B422D7"/>
    <w:rsid w:val="00B55DAD"/>
    <w:rsid w:val="00BB19EB"/>
    <w:rsid w:val="00BC47FE"/>
    <w:rsid w:val="00C14EBF"/>
    <w:rsid w:val="00C47000"/>
    <w:rsid w:val="00CE1F2A"/>
    <w:rsid w:val="00D6459C"/>
    <w:rsid w:val="00D71EC5"/>
    <w:rsid w:val="00DC072F"/>
    <w:rsid w:val="00DD0030"/>
    <w:rsid w:val="00E045B8"/>
    <w:rsid w:val="00E50D1B"/>
    <w:rsid w:val="00EB59F9"/>
    <w:rsid w:val="00EC47BE"/>
    <w:rsid w:val="00ED4FB5"/>
    <w:rsid w:val="00F00901"/>
    <w:rsid w:val="00F12D4F"/>
    <w:rsid w:val="00F3344B"/>
    <w:rsid w:val="00F45972"/>
    <w:rsid w:val="00F81C27"/>
    <w:rsid w:val="00F82626"/>
    <w:rsid w:val="00F933FD"/>
    <w:rsid w:val="00FB780B"/>
    <w:rsid w:val="00FE0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0148E31-C2FD-4D53-A1A6-C5DA7AE8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7E2"/>
    <w:pPr>
      <w:tabs>
        <w:tab w:val="center" w:pos="4252"/>
        <w:tab w:val="right" w:pos="8504"/>
      </w:tabs>
      <w:snapToGrid w:val="0"/>
    </w:pPr>
  </w:style>
  <w:style w:type="character" w:customStyle="1" w:styleId="a4">
    <w:name w:val="ヘッダー (文字)"/>
    <w:basedOn w:val="a0"/>
    <w:link w:val="a3"/>
    <w:uiPriority w:val="99"/>
    <w:rsid w:val="004F37E2"/>
  </w:style>
  <w:style w:type="paragraph" w:styleId="a5">
    <w:name w:val="footer"/>
    <w:basedOn w:val="a"/>
    <w:link w:val="a6"/>
    <w:uiPriority w:val="99"/>
    <w:unhideWhenUsed/>
    <w:rsid w:val="004F37E2"/>
    <w:pPr>
      <w:tabs>
        <w:tab w:val="center" w:pos="4252"/>
        <w:tab w:val="right" w:pos="8504"/>
      </w:tabs>
      <w:snapToGrid w:val="0"/>
    </w:pPr>
  </w:style>
  <w:style w:type="character" w:customStyle="1" w:styleId="a6">
    <w:name w:val="フッター (文字)"/>
    <w:basedOn w:val="a0"/>
    <w:link w:val="a5"/>
    <w:uiPriority w:val="99"/>
    <w:rsid w:val="004F37E2"/>
  </w:style>
  <w:style w:type="paragraph" w:styleId="a7">
    <w:name w:val="Balloon Text"/>
    <w:basedOn w:val="a"/>
    <w:link w:val="a8"/>
    <w:uiPriority w:val="99"/>
    <w:semiHidden/>
    <w:unhideWhenUsed/>
    <w:rsid w:val="00CE1F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F2A"/>
    <w:rPr>
      <w:rFonts w:asciiTheme="majorHAnsi" w:eastAsiaTheme="majorEastAsia" w:hAnsiTheme="majorHAnsi" w:cstheme="majorBidi"/>
      <w:sz w:val="18"/>
      <w:szCs w:val="18"/>
    </w:rPr>
  </w:style>
  <w:style w:type="table" w:styleId="a9">
    <w:name w:val="Table Grid"/>
    <w:basedOn w:val="a1"/>
    <w:uiPriority w:val="39"/>
    <w:rsid w:val="00CE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6857">
      <w:bodyDiv w:val="1"/>
      <w:marLeft w:val="0"/>
      <w:marRight w:val="0"/>
      <w:marTop w:val="0"/>
      <w:marBottom w:val="0"/>
      <w:divBdr>
        <w:top w:val="none" w:sz="0" w:space="0" w:color="auto"/>
        <w:left w:val="none" w:sz="0" w:space="0" w:color="auto"/>
        <w:bottom w:val="none" w:sz="0" w:space="0" w:color="auto"/>
        <w:right w:val="none" w:sz="0" w:space="0" w:color="auto"/>
      </w:divBdr>
    </w:div>
    <w:div w:id="1185706867">
      <w:bodyDiv w:val="1"/>
      <w:marLeft w:val="0"/>
      <w:marRight w:val="0"/>
      <w:marTop w:val="0"/>
      <w:marBottom w:val="0"/>
      <w:divBdr>
        <w:top w:val="none" w:sz="0" w:space="0" w:color="auto"/>
        <w:left w:val="none" w:sz="0" w:space="0" w:color="auto"/>
        <w:bottom w:val="none" w:sz="0" w:space="0" w:color="auto"/>
        <w:right w:val="none" w:sz="0" w:space="0" w:color="auto"/>
      </w:divBdr>
    </w:div>
    <w:div w:id="1376588929">
      <w:bodyDiv w:val="1"/>
      <w:marLeft w:val="0"/>
      <w:marRight w:val="0"/>
      <w:marTop w:val="0"/>
      <w:marBottom w:val="0"/>
      <w:divBdr>
        <w:top w:val="none" w:sz="0" w:space="0" w:color="auto"/>
        <w:left w:val="none" w:sz="0" w:space="0" w:color="auto"/>
        <w:bottom w:val="none" w:sz="0" w:space="0" w:color="auto"/>
        <w:right w:val="none" w:sz="0" w:space="0" w:color="auto"/>
      </w:divBdr>
    </w:div>
    <w:div w:id="1487211240">
      <w:bodyDiv w:val="1"/>
      <w:marLeft w:val="0"/>
      <w:marRight w:val="0"/>
      <w:marTop w:val="0"/>
      <w:marBottom w:val="0"/>
      <w:divBdr>
        <w:top w:val="none" w:sz="0" w:space="0" w:color="auto"/>
        <w:left w:val="none" w:sz="0" w:space="0" w:color="auto"/>
        <w:bottom w:val="none" w:sz="0" w:space="0" w:color="auto"/>
        <w:right w:val="none" w:sz="0" w:space="0" w:color="auto"/>
      </w:divBdr>
    </w:div>
    <w:div w:id="1705908351">
      <w:bodyDiv w:val="1"/>
      <w:marLeft w:val="0"/>
      <w:marRight w:val="0"/>
      <w:marTop w:val="0"/>
      <w:marBottom w:val="0"/>
      <w:divBdr>
        <w:top w:val="none" w:sz="0" w:space="0" w:color="auto"/>
        <w:left w:val="none" w:sz="0" w:space="0" w:color="auto"/>
        <w:bottom w:val="none" w:sz="0" w:space="0" w:color="auto"/>
        <w:right w:val="none" w:sz="0" w:space="0" w:color="auto"/>
      </w:divBdr>
    </w:div>
    <w:div w:id="1720935179">
      <w:bodyDiv w:val="1"/>
      <w:marLeft w:val="0"/>
      <w:marRight w:val="0"/>
      <w:marTop w:val="0"/>
      <w:marBottom w:val="0"/>
      <w:divBdr>
        <w:top w:val="none" w:sz="0" w:space="0" w:color="auto"/>
        <w:left w:val="none" w:sz="0" w:space="0" w:color="auto"/>
        <w:bottom w:val="none" w:sz="0" w:space="0" w:color="auto"/>
        <w:right w:val="none" w:sz="0" w:space="0" w:color="auto"/>
      </w:divBdr>
    </w:div>
    <w:div w:id="19151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9801-989D-4199-8197-758CB871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629</Words>
  <Characters>3588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吉本＿考秀（児童相談グループ）</cp:lastModifiedBy>
  <cp:revision>42</cp:revision>
  <cp:lastPrinted>2021-03-01T01:41:00Z</cp:lastPrinted>
  <dcterms:created xsi:type="dcterms:W3CDTF">2017-12-06T07:01:00Z</dcterms:created>
  <dcterms:modified xsi:type="dcterms:W3CDTF">2021-03-01T04:04:00Z</dcterms:modified>
</cp:coreProperties>
</file>