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E7D" w:rsidRDefault="00B361E5">
      <w:pPr>
        <w:jc w:val="center"/>
      </w:pPr>
      <w:r>
        <w:rPr>
          <w:rFonts w:hint="eastAsia"/>
          <w:noProof/>
        </w:rPr>
        <mc:AlternateContent>
          <mc:Choice Requires="wps">
            <w:drawing>
              <wp:anchor distT="0" distB="0" distL="71755" distR="71755" simplePos="0" relativeHeight="7" behindDoc="0" locked="0" layoutInCell="1" hidden="0" allowOverlap="1">
                <wp:simplePos x="0" y="0"/>
                <wp:positionH relativeFrom="column">
                  <wp:posOffset>4844415</wp:posOffset>
                </wp:positionH>
                <wp:positionV relativeFrom="paragraph">
                  <wp:posOffset>-803275</wp:posOffset>
                </wp:positionV>
                <wp:extent cx="1066800" cy="476250"/>
                <wp:effectExtent l="0" t="0" r="19050" b="19050"/>
                <wp:wrapNone/>
                <wp:docPr id="1026" name="オブジェクト 0"/>
                <wp:cNvGraphicFramePr/>
                <a:graphic xmlns:a="http://schemas.openxmlformats.org/drawingml/2006/main">
                  <a:graphicData uri="http://schemas.microsoft.com/office/word/2010/wordprocessingShape">
                    <wps:wsp>
                      <wps:cNvSpPr txBox="1"/>
                      <wps:spPr>
                        <a:xfrm>
                          <a:off x="0" y="0"/>
                          <a:ext cx="1066800" cy="47625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rsidR="00122E7D" w:rsidRPr="009122A6" w:rsidRDefault="00B361E5">
                            <w:pPr>
                              <w:jc w:val="center"/>
                              <w:rPr>
                                <w:rFonts w:ascii="ＭＳ ゴシック" w:eastAsia="ＭＳ ゴシック" w:hAnsi="ＭＳ ゴシック"/>
                                <w:b/>
                                <w:sz w:val="40"/>
                              </w:rPr>
                            </w:pPr>
                            <w:r w:rsidRPr="009122A6">
                              <w:rPr>
                                <w:rFonts w:ascii="ＭＳ ゴシック" w:eastAsia="ＭＳ ゴシック" w:hAnsi="ＭＳ ゴシック" w:hint="eastAsia"/>
                                <w:b/>
                                <w:sz w:val="28"/>
                              </w:rPr>
                              <w:t>資料</w:t>
                            </w:r>
                            <w:r w:rsidR="001C7022">
                              <w:rPr>
                                <w:rFonts w:ascii="ＭＳ ゴシック" w:eastAsia="ＭＳ ゴシック" w:hAnsi="ＭＳ ゴシック" w:hint="eastAsia"/>
                                <w:b/>
                                <w:sz w:val="28"/>
                              </w:rPr>
                              <w:t>３</w:t>
                            </w:r>
                            <w:r w:rsidR="006163EB" w:rsidRPr="009122A6">
                              <w:rPr>
                                <w:rFonts w:ascii="ＭＳ ゴシック" w:eastAsia="ＭＳ ゴシック" w:hAnsi="ＭＳ ゴシック" w:hint="eastAsia"/>
                                <w:b/>
                                <w:sz w:val="28"/>
                              </w:rPr>
                              <w:t>―</w:t>
                            </w:r>
                            <w:r w:rsidR="006163EB" w:rsidRPr="009122A6">
                              <w:rPr>
                                <w:rFonts w:ascii="ＭＳ ゴシック" w:eastAsia="ＭＳ ゴシック" w:hAnsi="ＭＳ ゴシック"/>
                                <w:b/>
                                <w:sz w:val="28"/>
                              </w:rPr>
                              <w:t>２</w:t>
                            </w:r>
                          </w:p>
                        </w:txbxContent>
                      </wps:txbx>
                      <wps:bodyPr vertOverflow="overflow" horzOverflow="overflow" wrap="square" lIns="74295" tIns="8890" rIns="74295" bIns="889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オブジェクト 0" o:spid="_x0000_s1026" type="#_x0000_t202" style="position:absolute;left:0;text-align:left;margin-left:381.45pt;margin-top:-63.25pt;width:84pt;height:37.5pt;z-index:7;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" strokeweight=".5pt">
                <v:textbox inset="5.85pt,.7pt,5.85pt,.7pt">
                  <w:txbxContent>
                    <w:p w:rsidR="00122E7D" w:rsidRPr="009122A6" w:rsidRDefault="00B361E5">
                      <w:pPr>
                        <w:jc w:val="center"/>
                        <w:rPr>
                          <w:rFonts w:ascii="ＭＳ ゴシック" w:eastAsia="ＭＳ ゴシック" w:hAnsi="ＭＳ ゴシック"/>
                          <w:b/>
                          <w:sz w:val="40"/>
                        </w:rPr>
                      </w:pPr>
                      <w:r w:rsidRPr="009122A6">
                        <w:rPr>
                          <w:rFonts w:ascii="ＭＳ ゴシック" w:eastAsia="ＭＳ ゴシック" w:hAnsi="ＭＳ ゴシック" w:hint="eastAsia"/>
                          <w:b/>
                          <w:sz w:val="28"/>
                        </w:rPr>
                        <w:t>資料</w:t>
                      </w:r>
                      <w:r w:rsidR="001C7022">
                        <w:rPr>
                          <w:rFonts w:ascii="ＭＳ ゴシック" w:eastAsia="ＭＳ ゴシック" w:hAnsi="ＭＳ ゴシック" w:hint="eastAsia"/>
                          <w:b/>
                          <w:sz w:val="28"/>
                        </w:rPr>
                        <w:t>３</w:t>
                      </w:r>
                      <w:r w:rsidR="006163EB" w:rsidRPr="009122A6">
                        <w:rPr>
                          <w:rFonts w:ascii="ＭＳ ゴシック" w:eastAsia="ＭＳ ゴシック" w:hAnsi="ＭＳ ゴシック" w:hint="eastAsia"/>
                          <w:b/>
                          <w:sz w:val="28"/>
                        </w:rPr>
                        <w:t>―</w:t>
                      </w:r>
                      <w:r w:rsidR="006163EB" w:rsidRPr="009122A6">
                        <w:rPr>
                          <w:rFonts w:ascii="ＭＳ ゴシック" w:eastAsia="ＭＳ ゴシック" w:hAnsi="ＭＳ ゴシック"/>
                          <w:b/>
                          <w:sz w:val="28"/>
                        </w:rPr>
                        <w:t>２</w:t>
                      </w:r>
                    </w:p>
                  </w:txbxContent>
                </v:textbox>
              </v:shape>
            </w:pict>
          </mc:Fallback>
        </mc:AlternateContent>
      </w:r>
    </w:p>
    <w:p w:rsidR="00122E7D" w:rsidRDefault="00B361E5">
      <w:pPr>
        <w:jc w:val="center"/>
      </w:pPr>
      <w:r>
        <w:rPr>
          <w:rFonts w:hint="eastAsia"/>
        </w:rPr>
        <w:t xml:space="preserve">　　　　　　　　　　　　　　　　　　　　　　　　　　</w:t>
      </w:r>
    </w:p>
    <w:p w:rsidR="00122E7D" w:rsidRDefault="00122E7D">
      <w:pPr>
        <w:jc w:val="center"/>
        <w:rPr>
          <w:sz w:val="40"/>
        </w:rPr>
      </w:pPr>
    </w:p>
    <w:p w:rsidR="00122E7D" w:rsidRDefault="00122E7D">
      <w:pPr>
        <w:jc w:val="center"/>
        <w:rPr>
          <w:sz w:val="40"/>
        </w:rPr>
      </w:pPr>
    </w:p>
    <w:p w:rsidR="00122E7D" w:rsidRDefault="00B361E5">
      <w:pPr>
        <w:jc w:val="center"/>
        <w:rPr>
          <w:sz w:val="40"/>
        </w:rPr>
      </w:pPr>
      <w:r>
        <w:rPr>
          <w:rFonts w:hint="eastAsia"/>
          <w:sz w:val="40"/>
        </w:rPr>
        <w:t>士別市立病院経営強化プラン(案)</w:t>
      </w:r>
    </w:p>
    <w:p w:rsidR="00122E7D" w:rsidRDefault="00122E7D"/>
    <w:p w:rsidR="00122E7D" w:rsidRDefault="00B361E5">
      <w:pPr>
        <w:jc w:val="center"/>
      </w:pPr>
      <w:r>
        <w:rPr>
          <w:rFonts w:hint="eastAsia"/>
          <w:sz w:val="22"/>
        </w:rPr>
        <w:t>令和６年度（2024年度）～令和10年度（2028年度）</w:t>
      </w:r>
    </w:p>
    <w:p w:rsidR="00122E7D" w:rsidRDefault="00122E7D"/>
    <w:p w:rsidR="00122E7D" w:rsidRDefault="00122E7D"/>
    <w:p w:rsidR="00122E7D" w:rsidRDefault="00122E7D"/>
    <w:p w:rsidR="00122E7D" w:rsidRDefault="00122E7D"/>
    <w:p w:rsidR="00122E7D" w:rsidRDefault="00122E7D"/>
    <w:p w:rsidR="00122E7D" w:rsidRDefault="00122E7D"/>
    <w:p w:rsidR="00122E7D" w:rsidRDefault="00122E7D">
      <w:bookmarkStart w:id="0" w:name="_GoBack"/>
      <w:bookmarkEnd w:id="0"/>
    </w:p>
    <w:p w:rsidR="00122E7D" w:rsidRDefault="00122E7D"/>
    <w:p w:rsidR="00122E7D" w:rsidRDefault="00122E7D"/>
    <w:p w:rsidR="00122E7D" w:rsidRDefault="00122E7D"/>
    <w:p w:rsidR="00122E7D" w:rsidRDefault="00122E7D"/>
    <w:p w:rsidR="00122E7D" w:rsidRDefault="00122E7D"/>
    <w:p w:rsidR="00122E7D" w:rsidRDefault="00122E7D"/>
    <w:p w:rsidR="00122E7D" w:rsidRDefault="00122E7D"/>
    <w:p w:rsidR="00122E7D" w:rsidRDefault="00122E7D"/>
    <w:p w:rsidR="00122E7D" w:rsidRDefault="00122E7D"/>
    <w:p w:rsidR="00122E7D" w:rsidRDefault="00B361E5">
      <w:pPr>
        <w:jc w:val="center"/>
        <w:rPr>
          <w:sz w:val="28"/>
        </w:rPr>
      </w:pPr>
      <w:r>
        <w:rPr>
          <w:rFonts w:hint="eastAsia"/>
          <w:sz w:val="28"/>
        </w:rPr>
        <w:t>令和６年（2024年）１月</w:t>
      </w:r>
    </w:p>
    <w:p w:rsidR="00122E7D" w:rsidRDefault="00B361E5">
      <w:pPr>
        <w:jc w:val="center"/>
      </w:pPr>
      <w:r>
        <w:rPr>
          <w:rFonts w:hint="eastAsia"/>
          <w:spacing w:val="70"/>
          <w:sz w:val="28"/>
          <w:fitText w:val="1120" w:id="1"/>
        </w:rPr>
        <w:t>士別</w:t>
      </w:r>
      <w:r>
        <w:rPr>
          <w:rFonts w:hint="eastAsia"/>
          <w:sz w:val="28"/>
          <w:fitText w:val="1120" w:id="1"/>
        </w:rPr>
        <w:t>市</w:t>
      </w:r>
    </w:p>
    <w:p w:rsidR="00122E7D" w:rsidRDefault="00122E7D"/>
    <w:p w:rsidR="00122E7D" w:rsidRDefault="00122E7D"/>
    <w:p w:rsidR="00122E7D" w:rsidRDefault="00122E7D"/>
    <w:p w:rsidR="00122E7D" w:rsidRDefault="00122E7D"/>
    <w:p w:rsidR="00122E7D" w:rsidRDefault="00122E7D"/>
    <w:p w:rsidR="00122E7D" w:rsidRDefault="00B361E5">
      <w:r>
        <w:rPr>
          <w:rFonts w:hint="eastAsia"/>
        </w:rPr>
        <w:lastRenderedPageBreak/>
        <w:t>◇第１章　総論</w:t>
      </w:r>
    </w:p>
    <w:p w:rsidR="00122E7D" w:rsidRDefault="00B361E5">
      <w:pPr>
        <w:ind w:firstLineChars="200" w:firstLine="420"/>
      </w:pPr>
      <w:r>
        <w:rPr>
          <w:rFonts w:hint="eastAsia"/>
        </w:rPr>
        <w:t>１　プラン策定の趣旨 　　　　　　　　　　　　　・・・・・・・・・・・　２</w:t>
      </w:r>
    </w:p>
    <w:p w:rsidR="00122E7D" w:rsidRDefault="00B361E5">
      <w:pPr>
        <w:ind w:firstLineChars="200" w:firstLine="420"/>
      </w:pPr>
      <w:r>
        <w:rPr>
          <w:rFonts w:hint="eastAsia"/>
        </w:rPr>
        <w:t>２　本プランの期間 　　　　　　　　　　　　　　・・・・・・・・・・・　３</w:t>
      </w:r>
    </w:p>
    <w:p w:rsidR="00122E7D" w:rsidRDefault="00B361E5">
      <w:r>
        <w:rPr>
          <w:rFonts w:hint="eastAsia"/>
        </w:rPr>
        <w:t>◇第２章　士別市立病院の概要</w:t>
      </w:r>
    </w:p>
    <w:p w:rsidR="00122E7D" w:rsidRDefault="00B361E5">
      <w:pPr>
        <w:ind w:firstLineChars="200" w:firstLine="420"/>
      </w:pPr>
      <w:r>
        <w:rPr>
          <w:rFonts w:hint="eastAsia"/>
        </w:rPr>
        <w:t>１　士別市立病院の基本理念 　　　　　　　　　　・・・・・・・・・・・　３</w:t>
      </w:r>
    </w:p>
    <w:p w:rsidR="00122E7D" w:rsidRDefault="00B361E5">
      <w:pPr>
        <w:ind w:firstLineChars="200" w:firstLine="420"/>
      </w:pPr>
      <w:r>
        <w:rPr>
          <w:rFonts w:hint="eastAsia"/>
        </w:rPr>
        <w:t>２　士別市立病院の概要　　　　　　　　　　　　 ・・・・・・・・・・・　４</w:t>
      </w:r>
    </w:p>
    <w:p w:rsidR="00122E7D" w:rsidRDefault="00B361E5">
      <w:pPr>
        <w:ind w:firstLineChars="200" w:firstLine="420"/>
      </w:pPr>
      <w:r>
        <w:rPr>
          <w:rFonts w:hint="eastAsia"/>
        </w:rPr>
        <w:t>３　上川北部医療圏の状況 　　　　　　　　　　　・・・・・・・・・・・　６</w:t>
      </w:r>
    </w:p>
    <w:p w:rsidR="00122E7D" w:rsidRDefault="00B361E5">
      <w:r>
        <w:rPr>
          <w:rFonts w:hint="eastAsia"/>
        </w:rPr>
        <w:t>◇第３章　士別市立病院の役割・機能</w:t>
      </w:r>
    </w:p>
    <w:p w:rsidR="00122E7D" w:rsidRDefault="00B361E5">
      <w:pPr>
        <w:ind w:firstLineChars="200" w:firstLine="420"/>
      </w:pPr>
      <w:r>
        <w:rPr>
          <w:rFonts w:hint="eastAsia"/>
        </w:rPr>
        <w:t>１　地域医療構想等を踏まえた果たすべき役割・機能 ・・・・・・・・・・　10</w:t>
      </w:r>
    </w:p>
    <w:p w:rsidR="00122E7D" w:rsidRDefault="00B361E5">
      <w:pPr>
        <w:ind w:firstLineChars="200" w:firstLine="420"/>
      </w:pPr>
      <w:r>
        <w:rPr>
          <w:rFonts w:hint="eastAsia"/>
        </w:rPr>
        <w:t>２　地域包括ケアシステムの構築に向けて果たすべき役割・機能 ・・・・・　10</w:t>
      </w:r>
    </w:p>
    <w:p w:rsidR="00122E7D" w:rsidRDefault="00B361E5">
      <w:pPr>
        <w:ind w:firstLineChars="200" w:firstLine="420"/>
      </w:pPr>
      <w:r>
        <w:rPr>
          <w:rFonts w:hint="eastAsia"/>
        </w:rPr>
        <w:t>３　機能分化・連携強化 　　　　　　　　　　　　・・・・・・・・・・・　11</w:t>
      </w:r>
    </w:p>
    <w:p w:rsidR="00122E7D" w:rsidRDefault="00B361E5">
      <w:pPr>
        <w:ind w:firstLineChars="200" w:firstLine="420"/>
      </w:pPr>
      <w:r>
        <w:rPr>
          <w:rFonts w:hint="eastAsia"/>
        </w:rPr>
        <w:t>４　病床機能の見直しと医療の質の向上　　　　　　　 ・・・・・・・・・　12</w:t>
      </w:r>
    </w:p>
    <w:p w:rsidR="00122E7D" w:rsidRDefault="00B361E5">
      <w:pPr>
        <w:ind w:firstLineChars="200" w:firstLine="420"/>
      </w:pPr>
      <w:r>
        <w:rPr>
          <w:rFonts w:hint="eastAsia"/>
        </w:rPr>
        <w:t>５　一般会計負担金・補助金の考え方　　　　　　 ・・・・・・・・・・・　13</w:t>
      </w:r>
    </w:p>
    <w:p w:rsidR="00122E7D" w:rsidRDefault="00B361E5">
      <w:pPr>
        <w:ind w:firstLineChars="200" w:firstLine="420"/>
      </w:pPr>
      <w:r>
        <w:rPr>
          <w:rFonts w:hint="eastAsia"/>
        </w:rPr>
        <w:t>６　地域住民の理解のための取組　　　　　　　　 ・・・・・・・・・・・　15</w:t>
      </w:r>
    </w:p>
    <w:p w:rsidR="00122E7D" w:rsidRDefault="00B361E5">
      <w:r>
        <w:rPr>
          <w:rFonts w:hint="eastAsia"/>
        </w:rPr>
        <w:t>◇第４章　医師・看護師等の人材確保と働き方改革</w:t>
      </w:r>
    </w:p>
    <w:p w:rsidR="00122E7D" w:rsidRDefault="00B361E5">
      <w:pPr>
        <w:ind w:firstLineChars="200" w:firstLine="420"/>
      </w:pPr>
      <w:r>
        <w:rPr>
          <w:rFonts w:hint="eastAsia"/>
        </w:rPr>
        <w:t>１　医師・看護師等の人材確保 　　　　　　　　　・・・・・・・・・・・　15</w:t>
      </w:r>
    </w:p>
    <w:p w:rsidR="00122E7D" w:rsidRDefault="00B361E5">
      <w:pPr>
        <w:ind w:firstLineChars="200" w:firstLine="420"/>
      </w:pPr>
      <w:r>
        <w:rPr>
          <w:rFonts w:hint="eastAsia"/>
        </w:rPr>
        <w:t>２　医師の働き方改革への対応　　　　　　　　　 ・・・・・・・・・・・　17</w:t>
      </w:r>
    </w:p>
    <w:p w:rsidR="00122E7D" w:rsidRDefault="00B361E5">
      <w:r>
        <w:rPr>
          <w:rFonts w:hint="eastAsia"/>
        </w:rPr>
        <w:t>◇第５章　経営形態の見直し</w:t>
      </w:r>
    </w:p>
    <w:p w:rsidR="00122E7D" w:rsidRDefault="00B361E5">
      <w:pPr>
        <w:ind w:firstLineChars="200" w:firstLine="420"/>
      </w:pPr>
      <w:r>
        <w:rPr>
          <w:rFonts w:hint="eastAsia"/>
        </w:rPr>
        <w:t>１　経営形態の現況 　　　　　　　　　　　　　　・・・・・・・・・・・　18</w:t>
      </w:r>
    </w:p>
    <w:p w:rsidR="00122E7D" w:rsidRDefault="00B361E5">
      <w:pPr>
        <w:ind w:firstLineChars="200" w:firstLine="420"/>
      </w:pPr>
      <w:r>
        <w:rPr>
          <w:rFonts w:hint="eastAsia"/>
        </w:rPr>
        <w:t>２　経営形態見直しの方向性　　　　　　　　　　 ・・・・・・・・・・・　18</w:t>
      </w:r>
    </w:p>
    <w:p w:rsidR="00122E7D" w:rsidRDefault="00B361E5">
      <w:r>
        <w:rPr>
          <w:rFonts w:hint="eastAsia"/>
        </w:rPr>
        <w:t>◇第６章　新興感染症への取組</w:t>
      </w:r>
    </w:p>
    <w:p w:rsidR="00122E7D" w:rsidRDefault="00B361E5">
      <w:pPr>
        <w:ind w:firstLineChars="200" w:firstLine="420"/>
      </w:pPr>
      <w:r>
        <w:rPr>
          <w:rFonts w:hint="eastAsia"/>
        </w:rPr>
        <w:t>１　新興感染症の感染拡大時等に備えた平時からの取組　 ・・・・・・・・　19</w:t>
      </w:r>
    </w:p>
    <w:p w:rsidR="00122E7D" w:rsidRDefault="00B361E5">
      <w:r>
        <w:rPr>
          <w:rFonts w:hint="eastAsia"/>
        </w:rPr>
        <w:t>◇第７章　施設・設備の最適化</w:t>
      </w:r>
    </w:p>
    <w:p w:rsidR="00122E7D" w:rsidRDefault="00B361E5">
      <w:pPr>
        <w:ind w:firstLineChars="200" w:firstLine="420"/>
      </w:pPr>
      <w:r>
        <w:rPr>
          <w:rFonts w:hint="eastAsia"/>
        </w:rPr>
        <w:t>１　施設・設備の現況と適正管理　　 　　　　　　・・・・・・・・・・・　20</w:t>
      </w:r>
    </w:p>
    <w:p w:rsidR="00122E7D" w:rsidRDefault="00B361E5">
      <w:pPr>
        <w:ind w:firstLineChars="200" w:firstLine="420"/>
      </w:pPr>
      <w:r>
        <w:rPr>
          <w:rFonts w:hint="eastAsia"/>
        </w:rPr>
        <w:t>２　今後の施設の改修等について　　　　　　　　 ・・・・・・・・・・・　20</w:t>
      </w:r>
    </w:p>
    <w:p w:rsidR="00122E7D" w:rsidRDefault="00B361E5">
      <w:pPr>
        <w:ind w:firstLineChars="200" w:firstLine="420"/>
      </w:pPr>
      <w:r>
        <w:rPr>
          <w:rFonts w:hint="eastAsia"/>
        </w:rPr>
        <w:t>３　デジタル化への対応　　　　　　　　　　　　 ・・・・・・・・・・・　20</w:t>
      </w:r>
    </w:p>
    <w:p w:rsidR="00122E7D" w:rsidRDefault="00B361E5">
      <w:r>
        <w:rPr>
          <w:rFonts w:hint="eastAsia"/>
        </w:rPr>
        <w:t>◇第８章　経営の効率化等の取組</w:t>
      </w:r>
    </w:p>
    <w:p w:rsidR="00122E7D" w:rsidRDefault="00B361E5">
      <w:pPr>
        <w:ind w:firstLineChars="200" w:firstLine="420"/>
      </w:pPr>
      <w:r>
        <w:rPr>
          <w:rFonts w:hint="eastAsia"/>
        </w:rPr>
        <w:t>１　経営指標に係る数値目標　　　　　　　　　　 ・・・・・・・・・・・　22</w:t>
      </w:r>
    </w:p>
    <w:p w:rsidR="00122E7D" w:rsidRDefault="00B361E5">
      <w:pPr>
        <w:ind w:firstLineChars="200" w:firstLine="420"/>
      </w:pPr>
      <w:r>
        <w:rPr>
          <w:rFonts w:hint="eastAsia"/>
        </w:rPr>
        <w:t>２　目標達成に向けた具体的な取組 　　　　　　　・・・・・・・・・・・　22</w:t>
      </w:r>
    </w:p>
    <w:p w:rsidR="00122E7D" w:rsidRDefault="00B361E5">
      <w:pPr>
        <w:ind w:firstLineChars="200" w:firstLine="420"/>
      </w:pPr>
      <w:r>
        <w:rPr>
          <w:rFonts w:hint="eastAsia"/>
        </w:rPr>
        <w:t>３　各年度の収支計画　　　　　　　　　　　　　 ・・・・・・・・・・・　25</w:t>
      </w:r>
    </w:p>
    <w:p w:rsidR="00122E7D" w:rsidRDefault="00B361E5">
      <w:r>
        <w:rPr>
          <w:rFonts w:hint="eastAsia"/>
        </w:rPr>
        <w:t xml:space="preserve">◇第９章　プランの点検・評価・公表　</w:t>
      </w:r>
    </w:p>
    <w:p w:rsidR="00122E7D" w:rsidRDefault="00B361E5">
      <w:pPr>
        <w:ind w:firstLineChars="200" w:firstLine="420"/>
      </w:pPr>
      <w:r>
        <w:rPr>
          <w:rFonts w:hint="eastAsia"/>
        </w:rPr>
        <w:t>１　点検・評価・公表の取組　　　　　　　　　　 ・・・・・・・・・・・　26</w:t>
      </w:r>
    </w:p>
    <w:p w:rsidR="00122E7D" w:rsidRDefault="00122E7D"/>
    <w:p w:rsidR="00122E7D" w:rsidRDefault="00122E7D"/>
    <w:p w:rsidR="00122E7D" w:rsidRDefault="00122E7D"/>
    <w:p w:rsidR="00122E7D" w:rsidRDefault="00B361E5">
      <w:pPr>
        <w:rPr>
          <w:u w:val="single"/>
        </w:rPr>
      </w:pPr>
      <w:r>
        <w:rPr>
          <w:rFonts w:hint="eastAsia"/>
          <w:u w:val="single"/>
        </w:rPr>
        <w:t xml:space="preserve">　</w:t>
      </w:r>
      <w:r>
        <w:rPr>
          <w:rFonts w:ascii="ＭＳ ゴシック" w:eastAsia="ＭＳ ゴシック" w:hAnsi="ＭＳ ゴシック" w:hint="eastAsia"/>
          <w:sz w:val="24"/>
          <w:u w:val="single"/>
        </w:rPr>
        <w:t xml:space="preserve">第１章　総論　　　　　　　　　　　　　　</w:t>
      </w:r>
      <w:r>
        <w:rPr>
          <w:rFonts w:hint="eastAsia"/>
          <w:u w:val="single"/>
        </w:rPr>
        <w:t xml:space="preserve">　　　　　　　　　　　　</w:t>
      </w:r>
    </w:p>
    <w:p w:rsidR="00122E7D" w:rsidRDefault="00122E7D">
      <w:pPr>
        <w:ind w:firstLineChars="100" w:firstLine="210"/>
        <w:rPr>
          <w:color w:val="FF0000"/>
        </w:rPr>
      </w:pPr>
    </w:p>
    <w:p w:rsidR="00122E7D" w:rsidRDefault="00B361E5">
      <w:pPr>
        <w:ind w:leftChars="200" w:left="420"/>
      </w:pPr>
      <w:r>
        <w:rPr>
          <w:rFonts w:ascii="ＭＳ ゴシック" w:eastAsia="ＭＳ ゴシック" w:hAnsi="ＭＳ ゴシック" w:hint="eastAsia"/>
        </w:rPr>
        <w:t>１　プラン策定の趣旨</w:t>
      </w:r>
    </w:p>
    <w:p w:rsidR="00122E7D" w:rsidRDefault="00B361E5">
      <w:pPr>
        <w:ind w:leftChars="300" w:left="630" w:firstLineChars="100" w:firstLine="210"/>
      </w:pPr>
      <w:r>
        <w:rPr>
          <w:rFonts w:hint="eastAsia"/>
        </w:rPr>
        <w:t>自治体病院の現状は、国の医療制度改革や慢性的な医師不足のほか、人口減少・少子高齢化により従来にもまして厳しい病院経営を余儀なくされています。</w:t>
      </w:r>
    </w:p>
    <w:p w:rsidR="00122E7D" w:rsidRDefault="00B361E5">
      <w:pPr>
        <w:ind w:leftChars="300" w:left="630" w:firstLineChars="100" w:firstLine="210"/>
      </w:pPr>
      <w:r>
        <w:rPr>
          <w:rFonts w:hint="eastAsia"/>
        </w:rPr>
        <w:t>士別市立病院においても昭和29 年の開院以来、地域の基幹病院として住民が安心できる医療の提供に努めてきましたが、平成16年度からの新医師臨床研修制度</w:t>
      </w:r>
      <w:r>
        <w:rPr>
          <w:rStyle w:val="a3"/>
        </w:rPr>
        <w:footnoteReference w:id="1"/>
      </w:r>
      <w:r>
        <w:rPr>
          <w:rFonts w:hint="eastAsia"/>
        </w:rPr>
        <w:t>の開始に伴い医師が大幅に減少し、診療体制の維持が大変厳しい状況となっています。</w:t>
      </w:r>
    </w:p>
    <w:p w:rsidR="00122E7D" w:rsidRDefault="00B361E5">
      <w:pPr>
        <w:ind w:leftChars="300" w:left="630" w:firstLineChars="100" w:firstLine="210"/>
      </w:pPr>
      <w:r>
        <w:rPr>
          <w:rFonts w:hint="eastAsia"/>
        </w:rPr>
        <w:t>こうした中、平成20 年度から平成26 年度の７ヵ年間の計画期間で『士別市立病院経営改革プラン』を策定、更に27年度から30年度までの「士別市立病院新経営改革プラン（独自プラン）」に引き続き28年12月に北海道が示した「地域医療構想</w:t>
      </w:r>
      <w:r>
        <w:rPr>
          <w:rStyle w:val="a3"/>
        </w:rPr>
        <w:footnoteReference w:id="2"/>
      </w:r>
      <w:r>
        <w:rPr>
          <w:rFonts w:hint="eastAsia"/>
        </w:rPr>
        <w:t>」及び総務省の「新公立病院改革ガイドライン」に沿って計画を見直し（29年度から32年度計画）、これに基づき名寄市立総合病院との連携・機能分化を進め急性期中心から回復期・慢性期を中心とした医療提供体制を整え、経営の改善を図ってきました。</w:t>
      </w:r>
    </w:p>
    <w:p w:rsidR="00122E7D" w:rsidRDefault="00B361E5">
      <w:pPr>
        <w:ind w:leftChars="300" w:left="630" w:firstLineChars="100" w:firstLine="210"/>
      </w:pPr>
      <w:r>
        <w:rPr>
          <w:rFonts w:hint="eastAsia"/>
        </w:rPr>
        <w:t>厚生労働省は「地域医療構想」をさらに進め団塊の世代が７５歳となる令和７（2025）年に向け効率的な医療提供体制を実現するため、令和元年９月に全国の公立・公的病院４２４施設（現在４４０）を対象に「機能分化やダウンサイジングも含めた再編・統合の検討」を求めるとともに、総務省では新たに「改訂・新公立病院改革ガイドライン」を示し、自治体病院のさらなる経営改善を求めることとしました。</w:t>
      </w:r>
    </w:p>
    <w:p w:rsidR="00122E7D" w:rsidRDefault="00B361E5">
      <w:pPr>
        <w:ind w:leftChars="300" w:left="630" w:firstLineChars="100" w:firstLine="210"/>
      </w:pPr>
      <w:r>
        <w:rPr>
          <w:rFonts w:hint="eastAsia"/>
        </w:rPr>
        <w:t>しかしながら、新型コロナウイルス感染症の蔓延を契機に多くの公立病院で「新興・再興感染症対策の基幹的役割を担う」ことが改めて確認されるなど取り巻く環境が大きく変化したことから本計画の策定期限を延長し、「再編・統合の検討」についても「感染症の重要性」を踏まえ再整理する方針が示されました。当院では新たな計画を切れ目なく継続していくものとするため令和3年度から令和7年度までを計画期間とする独自の「士別市立病院経営改革プラン」を策定してきたところです。</w:t>
      </w:r>
    </w:p>
    <w:p w:rsidR="00122E7D" w:rsidRDefault="00B361E5">
      <w:pPr>
        <w:ind w:leftChars="300" w:left="630" w:firstLineChars="100" w:firstLine="210"/>
      </w:pPr>
      <w:r>
        <w:rPr>
          <w:rFonts w:hint="eastAsia"/>
        </w:rPr>
        <w:t>こうした状況の中、総務省から令和4年3月に「経営強化ガイドライン」が示され病院間の役割分担と医師派遣等による連携強化に主眼をおいた「機能分化・連携強化」を推進し、限られた医療資源を地域全体で最大限活用するとともに医師等の働き方改革や新興感染症への対応などが盛り込まれたことから、病院の経営指針となる計画を見直し、その名称を「士別市立病院経営強化プラン」と変更することとします。</w:t>
      </w:r>
    </w:p>
    <w:p w:rsidR="00122E7D" w:rsidRDefault="00122E7D">
      <w:pPr>
        <w:rPr>
          <w:color w:val="FF0000"/>
        </w:rPr>
      </w:pPr>
    </w:p>
    <w:p w:rsidR="00122E7D" w:rsidRDefault="00B361E5">
      <w:pPr>
        <w:ind w:leftChars="200" w:left="420"/>
      </w:pPr>
      <w:r>
        <w:rPr>
          <w:rFonts w:ascii="ＭＳ ゴシック" w:eastAsia="ＭＳ ゴシック" w:hAnsi="ＭＳ ゴシック" w:hint="eastAsia"/>
        </w:rPr>
        <w:t>２　本プランの期間</w:t>
      </w:r>
    </w:p>
    <w:p w:rsidR="00122E7D" w:rsidRDefault="00B361E5">
      <w:pPr>
        <w:ind w:leftChars="300" w:left="630" w:firstLineChars="100" w:firstLine="210"/>
        <w:rPr>
          <w:color w:val="FF0000"/>
        </w:rPr>
      </w:pPr>
      <w:r>
        <w:rPr>
          <w:rFonts w:hint="eastAsia"/>
        </w:rPr>
        <w:t>令和６（2024）年度から令和10（2028）年度までの5年間とします。</w:t>
      </w:r>
    </w:p>
    <w:p w:rsidR="00122E7D" w:rsidRDefault="00122E7D">
      <w:pPr>
        <w:ind w:leftChars="100" w:left="210"/>
        <w:rPr>
          <w:color w:val="FF0000"/>
        </w:rPr>
      </w:pPr>
    </w:p>
    <w:p w:rsidR="00122E7D" w:rsidRDefault="00122E7D">
      <w:pPr>
        <w:ind w:leftChars="100" w:left="210"/>
        <w:rPr>
          <w:color w:val="FF0000"/>
        </w:rPr>
      </w:pPr>
    </w:p>
    <w:p w:rsidR="00122E7D" w:rsidRDefault="00B361E5">
      <w:pPr>
        <w:ind w:leftChars="100" w:left="210"/>
        <w:rPr>
          <w:color w:val="FF0000"/>
        </w:rPr>
      </w:pPr>
      <w:r>
        <w:rPr>
          <w:rFonts w:hint="eastAsia"/>
          <w:u w:val="single"/>
        </w:rPr>
        <w:t xml:space="preserve">　</w:t>
      </w:r>
      <w:r>
        <w:rPr>
          <w:rFonts w:ascii="ＭＳ ゴシック" w:eastAsia="ＭＳ ゴシック" w:hAnsi="ＭＳ ゴシック" w:hint="eastAsia"/>
          <w:sz w:val="24"/>
          <w:u w:val="single"/>
        </w:rPr>
        <w:t>第２章　士別市立病院の概要</w:t>
      </w:r>
      <w:r>
        <w:rPr>
          <w:rFonts w:hint="eastAsia"/>
          <w:u w:val="single"/>
        </w:rPr>
        <w:t xml:space="preserve">　　　　　　　　　　　　　　　　　　　</w:t>
      </w:r>
    </w:p>
    <w:p w:rsidR="00122E7D" w:rsidRDefault="00122E7D">
      <w:pPr>
        <w:ind w:leftChars="100" w:left="210"/>
        <w:rPr>
          <w:color w:val="FF0000"/>
        </w:rPr>
      </w:pPr>
    </w:p>
    <w:p w:rsidR="00122E7D" w:rsidRDefault="00B361E5">
      <w:pPr>
        <w:ind w:leftChars="200" w:left="420"/>
        <w:rPr>
          <w:color w:val="FF0000"/>
        </w:rPr>
      </w:pPr>
      <w:r>
        <w:rPr>
          <w:rFonts w:ascii="ＭＳ ゴシック" w:eastAsia="ＭＳ ゴシック" w:hAnsi="ＭＳ ゴシック" w:hint="eastAsia"/>
        </w:rPr>
        <w:t>１　士別市立病院の基本理念</w:t>
      </w:r>
    </w:p>
    <w:p w:rsidR="00122E7D" w:rsidRDefault="00B361E5">
      <w:pPr>
        <w:ind w:leftChars="300" w:left="630" w:firstLineChars="100" w:firstLine="210"/>
        <w:rPr>
          <w:color w:val="FF0000"/>
        </w:rPr>
      </w:pPr>
      <w:r>
        <w:rPr>
          <w:rFonts w:hint="eastAsia"/>
        </w:rPr>
        <w:t>従来の「基本理念」「基本方針」を次のとおり見直します。</w:t>
      </w:r>
    </w:p>
    <w:p w:rsidR="00122E7D" w:rsidRDefault="00122E7D">
      <w:pPr>
        <w:ind w:leftChars="100" w:left="210" w:firstLineChars="100" w:firstLine="210"/>
        <w:rPr>
          <w:color w:val="FF0000"/>
        </w:rPr>
      </w:pPr>
    </w:p>
    <w:p w:rsidR="00122E7D" w:rsidRDefault="00B361E5">
      <w:pPr>
        <w:ind w:leftChars="300" w:left="630"/>
        <w:rPr>
          <w:color w:val="000000" w:themeColor="text1"/>
        </w:rPr>
      </w:pPr>
      <w:r>
        <w:rPr>
          <w:rFonts w:hint="eastAsia"/>
          <w:color w:val="000000" w:themeColor="text1"/>
        </w:rPr>
        <w:t>○基本理念</w:t>
      </w:r>
    </w:p>
    <w:p w:rsidR="00122E7D" w:rsidRDefault="00B361E5">
      <w:pPr>
        <w:ind w:leftChars="100" w:left="210" w:firstLineChars="400" w:firstLine="840"/>
        <w:rPr>
          <w:color w:val="000000" w:themeColor="text1"/>
        </w:rPr>
      </w:pPr>
      <w:r>
        <w:rPr>
          <w:rFonts w:hint="eastAsia"/>
          <w:color w:val="000000" w:themeColor="text1"/>
          <w:u w:val="single"/>
        </w:rPr>
        <w:t>患者さん中心</w:t>
      </w:r>
      <w:r>
        <w:rPr>
          <w:rFonts w:hint="eastAsia"/>
          <w:color w:val="000000" w:themeColor="text1"/>
        </w:rPr>
        <w:t>の医療を行い、地域から信頼される病院づくりを進めます。</w:t>
      </w:r>
    </w:p>
    <w:p w:rsidR="00122E7D" w:rsidRDefault="00122E7D">
      <w:pPr>
        <w:ind w:leftChars="300" w:left="630" w:firstLineChars="100" w:firstLine="210"/>
        <w:rPr>
          <w:color w:val="000000" w:themeColor="text1"/>
        </w:rPr>
      </w:pPr>
    </w:p>
    <w:p w:rsidR="00122E7D" w:rsidRDefault="00B361E5">
      <w:pPr>
        <w:ind w:leftChars="100" w:left="210" w:firstLineChars="200" w:firstLine="420"/>
        <w:rPr>
          <w:color w:val="000000" w:themeColor="text1"/>
        </w:rPr>
      </w:pPr>
      <w:r>
        <w:rPr>
          <w:rFonts w:hint="eastAsia"/>
          <w:color w:val="000000" w:themeColor="text1"/>
        </w:rPr>
        <w:t>○基本方針</w:t>
      </w:r>
    </w:p>
    <w:p w:rsidR="00122E7D" w:rsidRDefault="00B361E5">
      <w:pPr>
        <w:ind w:leftChars="100" w:left="210" w:firstLineChars="200" w:firstLine="420"/>
        <w:rPr>
          <w:color w:val="000000" w:themeColor="text1"/>
        </w:rPr>
      </w:pPr>
      <w:r>
        <w:rPr>
          <w:rFonts w:hint="eastAsia"/>
          <w:color w:val="000000" w:themeColor="text1"/>
        </w:rPr>
        <w:t>１．</w:t>
      </w:r>
      <w:r>
        <w:rPr>
          <w:rFonts w:hint="eastAsia"/>
          <w:color w:val="000000" w:themeColor="text1"/>
          <w:u w:val="single"/>
        </w:rPr>
        <w:t>患者さんの意思を尊重し、尊厳を守る医療の提供</w:t>
      </w:r>
      <w:r>
        <w:rPr>
          <w:rFonts w:hint="eastAsia"/>
          <w:color w:val="000000" w:themeColor="text1"/>
        </w:rPr>
        <w:t>に努めます。</w:t>
      </w:r>
    </w:p>
    <w:p w:rsidR="00122E7D" w:rsidRDefault="00B361E5">
      <w:pPr>
        <w:ind w:leftChars="100" w:left="210" w:firstLineChars="200" w:firstLine="420"/>
        <w:rPr>
          <w:color w:val="000000" w:themeColor="text1"/>
        </w:rPr>
      </w:pPr>
      <w:r>
        <w:rPr>
          <w:rFonts w:hint="eastAsia"/>
          <w:color w:val="000000" w:themeColor="text1"/>
        </w:rPr>
        <w:t>１．</w:t>
      </w:r>
      <w:r>
        <w:rPr>
          <w:rFonts w:hint="eastAsia"/>
          <w:color w:val="000000" w:themeColor="text1"/>
          <w:u w:val="single"/>
        </w:rPr>
        <w:t>地域の連携を深め、地域完結型の「治し支える医療」の推進</w:t>
      </w:r>
      <w:r>
        <w:rPr>
          <w:rFonts w:hint="eastAsia"/>
          <w:color w:val="000000" w:themeColor="text1"/>
        </w:rPr>
        <w:t>に努めます。</w:t>
      </w:r>
    </w:p>
    <w:p w:rsidR="00122E7D" w:rsidRDefault="00B361E5">
      <w:pPr>
        <w:ind w:leftChars="100" w:left="210" w:firstLineChars="200" w:firstLine="420"/>
        <w:rPr>
          <w:color w:val="000000" w:themeColor="text1"/>
        </w:rPr>
      </w:pPr>
      <w:r>
        <w:rPr>
          <w:rFonts w:hint="eastAsia"/>
          <w:color w:val="000000" w:themeColor="text1"/>
        </w:rPr>
        <w:t>１．</w:t>
      </w:r>
      <w:r>
        <w:rPr>
          <w:rFonts w:hint="eastAsia"/>
          <w:color w:val="000000" w:themeColor="text1"/>
          <w:u w:val="single"/>
        </w:rPr>
        <w:t>医療人として自ら研鑽に励み</w:t>
      </w:r>
      <w:r>
        <w:rPr>
          <w:rFonts w:hint="eastAsia"/>
          <w:color w:val="000000" w:themeColor="text1"/>
        </w:rPr>
        <w:t>、地域の医療水準の向上に努めます。</w:t>
      </w:r>
    </w:p>
    <w:p w:rsidR="00122E7D" w:rsidRDefault="00B361E5">
      <w:pPr>
        <w:ind w:leftChars="100" w:left="210" w:firstLineChars="200" w:firstLine="420"/>
        <w:rPr>
          <w:color w:val="FF0000"/>
        </w:rPr>
      </w:pPr>
      <w:r>
        <w:rPr>
          <w:rFonts w:hint="eastAsia"/>
          <w:color w:val="000000" w:themeColor="text1"/>
        </w:rPr>
        <w:t>１．公共性を確保し、効果的で健全な病院経営に努めます</w:t>
      </w:r>
      <w:r>
        <w:rPr>
          <w:rFonts w:hint="eastAsia"/>
          <w:color w:val="FF0000"/>
        </w:rPr>
        <w:t>。</w:t>
      </w:r>
    </w:p>
    <w:p w:rsidR="00122E7D" w:rsidRDefault="00122E7D">
      <w:pPr>
        <w:ind w:leftChars="100" w:left="210" w:firstLineChars="100" w:firstLine="210"/>
        <w:rPr>
          <w:color w:val="FF0000"/>
        </w:rPr>
      </w:pPr>
    </w:p>
    <w:p w:rsidR="00122E7D" w:rsidRDefault="00122E7D">
      <w:pPr>
        <w:rPr>
          <w:color w:val="FF0000"/>
        </w:rPr>
      </w:pPr>
    </w:p>
    <w:p w:rsidR="00122E7D" w:rsidRDefault="00B361E5">
      <w:pPr>
        <w:ind w:leftChars="100" w:left="210" w:firstLineChars="100" w:firstLine="210"/>
        <w:rPr>
          <w:color w:val="FF0000"/>
        </w:rPr>
      </w:pPr>
      <w:r>
        <w:rPr>
          <w:rFonts w:hint="eastAsia"/>
          <w:noProof/>
        </w:rPr>
        <mc:AlternateContent>
          <mc:Choice Requires="wps">
            <w:drawing>
              <wp:anchor distT="0" distB="0" distL="203200" distR="203200" simplePos="0" relativeHeight="3" behindDoc="0" locked="0" layoutInCell="1" hidden="0" allowOverlap="1">
                <wp:simplePos x="0" y="0"/>
                <wp:positionH relativeFrom="column">
                  <wp:posOffset>128270</wp:posOffset>
                </wp:positionH>
                <wp:positionV relativeFrom="paragraph">
                  <wp:posOffset>38100</wp:posOffset>
                </wp:positionV>
                <wp:extent cx="5430520" cy="2419350"/>
                <wp:effectExtent l="635" t="635" r="29845" b="10795"/>
                <wp:wrapNone/>
                <wp:docPr id="1027" name="オブジェクト 0"/>
                <wp:cNvGraphicFramePr/>
                <a:graphic xmlns:a="http://schemas.openxmlformats.org/drawingml/2006/main">
                  <a:graphicData uri="http://schemas.microsoft.com/office/word/2010/wordprocessingShape">
                    <wps:wsp>
                      <wps:cNvSpPr txBox="1"/>
                      <wps:spPr>
                        <a:xfrm>
                          <a:off x="0" y="0"/>
                          <a:ext cx="5430520" cy="241935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rsidR="00122E7D" w:rsidRDefault="00B361E5">
                            <w:pPr>
                              <w:rPr>
                                <w:color w:val="000000" w:themeColor="text1"/>
                              </w:rPr>
                            </w:pPr>
                            <w:r>
                              <w:rPr>
                                <w:rFonts w:ascii="ＭＳ ゴシック" w:eastAsia="ＭＳ ゴシック" w:hAnsi="ＭＳ ゴシック" w:hint="eastAsia"/>
                                <w:color w:val="000000" w:themeColor="text1"/>
                                <w:sz w:val="28"/>
                              </w:rPr>
                              <w:t>現行</w:t>
                            </w:r>
                          </w:p>
                          <w:p w:rsidR="00122E7D" w:rsidRDefault="00B361E5">
                            <w:pPr>
                              <w:ind w:leftChars="31" w:left="65" w:firstLineChars="100" w:firstLine="210"/>
                              <w:rPr>
                                <w:color w:val="000000" w:themeColor="text1"/>
                              </w:rPr>
                            </w:pPr>
                            <w:r>
                              <w:rPr>
                                <w:rFonts w:hint="eastAsia"/>
                                <w:color w:val="000000" w:themeColor="text1"/>
                              </w:rPr>
                              <w:t>○基本理念</w:t>
                            </w:r>
                          </w:p>
                          <w:p w:rsidR="00122E7D" w:rsidRDefault="00B361E5">
                            <w:pPr>
                              <w:ind w:leftChars="31" w:left="65" w:firstLineChars="300" w:firstLine="630"/>
                              <w:rPr>
                                <w:color w:val="000000" w:themeColor="text1"/>
                              </w:rPr>
                            </w:pPr>
                            <w:r>
                              <w:rPr>
                                <w:rFonts w:hint="eastAsia"/>
                                <w:color w:val="000000" w:themeColor="text1"/>
                              </w:rPr>
                              <w:t>あたたかい心で良質の医療を行い、地域から信頼される病院づくりを進めます。</w:t>
                            </w:r>
                          </w:p>
                          <w:p w:rsidR="00122E7D" w:rsidRDefault="00122E7D">
                            <w:pPr>
                              <w:ind w:leftChars="31" w:left="65" w:firstLineChars="100" w:firstLine="210"/>
                              <w:rPr>
                                <w:color w:val="000000" w:themeColor="text1"/>
                              </w:rPr>
                            </w:pPr>
                          </w:p>
                          <w:p w:rsidR="00122E7D" w:rsidRDefault="00B361E5">
                            <w:pPr>
                              <w:ind w:leftChars="31" w:left="65" w:firstLineChars="100" w:firstLine="210"/>
                              <w:rPr>
                                <w:color w:val="000000" w:themeColor="text1"/>
                              </w:rPr>
                            </w:pPr>
                            <w:r>
                              <w:rPr>
                                <w:rFonts w:hint="eastAsia"/>
                                <w:color w:val="000000" w:themeColor="text1"/>
                              </w:rPr>
                              <w:t>○基本方針</w:t>
                            </w:r>
                          </w:p>
                          <w:p w:rsidR="00122E7D" w:rsidRDefault="00B361E5">
                            <w:pPr>
                              <w:ind w:leftChars="31" w:left="65" w:firstLineChars="100" w:firstLine="210"/>
                              <w:rPr>
                                <w:color w:val="000000" w:themeColor="text1"/>
                              </w:rPr>
                            </w:pPr>
                            <w:r>
                              <w:rPr>
                                <w:rFonts w:hint="eastAsia"/>
                                <w:color w:val="000000" w:themeColor="text1"/>
                              </w:rPr>
                              <w:t>１．医療の進歩に適応すべく日々研鑽し、地域の医療水準の向上に努めます。</w:t>
                            </w:r>
                          </w:p>
                          <w:p w:rsidR="00122E7D" w:rsidRDefault="00B361E5">
                            <w:pPr>
                              <w:ind w:leftChars="31" w:left="65" w:firstLineChars="100" w:firstLine="210"/>
                              <w:rPr>
                                <w:color w:val="000000" w:themeColor="text1"/>
                              </w:rPr>
                            </w:pPr>
                            <w:r>
                              <w:rPr>
                                <w:rFonts w:hint="eastAsia"/>
                                <w:color w:val="000000" w:themeColor="text1"/>
                              </w:rPr>
                              <w:t>１．患者様の人権を尊重し、相互の信頼関係に基づいた医療の提供に努めます。</w:t>
                            </w:r>
                          </w:p>
                          <w:p w:rsidR="00122E7D" w:rsidRDefault="00B361E5">
                            <w:pPr>
                              <w:ind w:leftChars="31" w:left="65" w:firstLineChars="100" w:firstLine="210"/>
                              <w:rPr>
                                <w:color w:val="000000" w:themeColor="text1"/>
                              </w:rPr>
                            </w:pPr>
                            <w:r>
                              <w:rPr>
                                <w:rFonts w:hint="eastAsia"/>
                                <w:color w:val="000000" w:themeColor="text1"/>
                              </w:rPr>
                              <w:t>１．職員は、医療人としての役割・倫理性を自覚し、その資質向上に努めます。</w:t>
                            </w:r>
                          </w:p>
                          <w:p w:rsidR="00122E7D" w:rsidRDefault="00B361E5">
                            <w:pPr>
                              <w:ind w:leftChars="31" w:left="65" w:firstLineChars="100" w:firstLine="210"/>
                              <w:rPr>
                                <w:color w:val="000000" w:themeColor="text1"/>
                              </w:rPr>
                            </w:pPr>
                            <w:r>
                              <w:rPr>
                                <w:rFonts w:hint="eastAsia"/>
                                <w:color w:val="000000" w:themeColor="text1"/>
                              </w:rPr>
                              <w:t>１．公共性を確保し、効果的で健全な病院経営に努めます。</w:t>
                            </w:r>
                          </w:p>
                        </w:txbxContent>
                      </wps:txbx>
                      <wps:bodyPr vertOverflow="overflow" horzOverflow="overflow" wrap="square" lIns="74295" tIns="8890" rIns="74295" bIns="8890"/>
                    </wps:wsp>
                  </a:graphicData>
                </a:graphic>
              </wp:anchor>
            </w:drawing>
          </mc:Choice>
          <mc:Fallback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オブジェクト 0" style="mso-wrap-distance-right:16pt;mso-wrap-distance-bottom:0pt;margin-top:3pt;mso-position-vertical-relative:text;mso-position-horizontal-relative:text;position:absolute;height:190.5pt;mso-wrap-distance-top:0pt;width:427.6pt;mso-wrap-distance-left:16pt;margin-left:10.1pt;z-index:3;" o:spid="_x0000_s1027"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ind w:leftChars="0" w:firstLineChars="0"/>
                        <w:rPr>
                          <w:rFonts w:hint="eastAsia"/>
                          <w:color w:val="000000" w:themeColor="text1"/>
                        </w:rPr>
                      </w:pPr>
                      <w:r>
                        <w:rPr>
                          <w:rFonts w:hint="eastAsia" w:ascii="ＭＳ ゴシック" w:hAnsi="ＭＳ ゴシック" w:eastAsia="ＭＳ ゴシック"/>
                          <w:color w:val="000000" w:themeColor="text1"/>
                          <w:sz w:val="28"/>
                        </w:rPr>
                        <w:t>現行</w:t>
                      </w:r>
                    </w:p>
                    <w:p>
                      <w:pPr>
                        <w:pStyle w:val="0"/>
                        <w:ind w:left="65" w:leftChars="31" w:firstLine="210" w:firstLineChars="100"/>
                        <w:rPr>
                          <w:rFonts w:hint="eastAsia"/>
                          <w:color w:val="000000" w:themeColor="text1"/>
                        </w:rPr>
                      </w:pPr>
                      <w:r>
                        <w:rPr>
                          <w:rFonts w:hint="eastAsia"/>
                          <w:color w:val="000000" w:themeColor="text1"/>
                        </w:rPr>
                        <w:t>○基本理念</w:t>
                      </w:r>
                    </w:p>
                    <w:p>
                      <w:pPr>
                        <w:pStyle w:val="0"/>
                        <w:ind w:left="65" w:leftChars="31" w:firstLine="630" w:firstLineChars="300"/>
                        <w:rPr>
                          <w:rFonts w:hint="eastAsia"/>
                          <w:color w:val="000000" w:themeColor="text1"/>
                        </w:rPr>
                      </w:pPr>
                      <w:r>
                        <w:rPr>
                          <w:rFonts w:hint="eastAsia"/>
                          <w:color w:val="000000" w:themeColor="text1"/>
                        </w:rPr>
                        <w:t>あたたかい心で良質の医療を行い、地域から信頼される病院づくりを進めます。</w:t>
                      </w:r>
                    </w:p>
                    <w:p>
                      <w:pPr>
                        <w:pStyle w:val="0"/>
                        <w:ind w:left="65" w:leftChars="31" w:firstLine="210" w:firstLineChars="100"/>
                        <w:rPr>
                          <w:rFonts w:hint="eastAsia"/>
                          <w:color w:val="000000" w:themeColor="text1"/>
                        </w:rPr>
                      </w:pPr>
                    </w:p>
                    <w:p>
                      <w:pPr>
                        <w:pStyle w:val="0"/>
                        <w:ind w:left="65" w:leftChars="31" w:firstLine="210" w:firstLineChars="100"/>
                        <w:rPr>
                          <w:rFonts w:hint="eastAsia"/>
                          <w:color w:val="000000" w:themeColor="text1"/>
                        </w:rPr>
                      </w:pPr>
                      <w:r>
                        <w:rPr>
                          <w:rFonts w:hint="eastAsia"/>
                          <w:color w:val="000000" w:themeColor="text1"/>
                        </w:rPr>
                        <w:t>○基本方針</w:t>
                      </w:r>
                    </w:p>
                    <w:p>
                      <w:pPr>
                        <w:pStyle w:val="0"/>
                        <w:ind w:left="65" w:leftChars="31" w:firstLine="210" w:firstLineChars="100"/>
                        <w:rPr>
                          <w:rFonts w:hint="eastAsia"/>
                          <w:color w:val="000000" w:themeColor="text1"/>
                        </w:rPr>
                      </w:pPr>
                      <w:r>
                        <w:rPr>
                          <w:rFonts w:hint="eastAsia"/>
                          <w:color w:val="000000" w:themeColor="text1"/>
                        </w:rPr>
                        <w:t>１．医療の進歩に適応すべく日々研鑽し、地域の医療水準の向上に努めます。</w:t>
                      </w:r>
                    </w:p>
                    <w:p>
                      <w:pPr>
                        <w:pStyle w:val="0"/>
                        <w:ind w:left="65" w:leftChars="31" w:firstLine="210" w:firstLineChars="100"/>
                        <w:rPr>
                          <w:rFonts w:hint="eastAsia"/>
                          <w:color w:val="000000" w:themeColor="text1"/>
                        </w:rPr>
                      </w:pPr>
                      <w:r>
                        <w:rPr>
                          <w:rFonts w:hint="eastAsia"/>
                          <w:color w:val="000000" w:themeColor="text1"/>
                        </w:rPr>
                        <w:t>１．患者様の人権を尊重し、相互の信頼関係に基づいた医療の提供に努めます。</w:t>
                      </w:r>
                    </w:p>
                    <w:p>
                      <w:pPr>
                        <w:pStyle w:val="0"/>
                        <w:ind w:left="65" w:leftChars="31" w:firstLine="210" w:firstLineChars="100"/>
                        <w:rPr>
                          <w:rFonts w:hint="eastAsia"/>
                          <w:color w:val="000000" w:themeColor="text1"/>
                        </w:rPr>
                      </w:pPr>
                      <w:r>
                        <w:rPr>
                          <w:rFonts w:hint="eastAsia"/>
                          <w:color w:val="000000" w:themeColor="text1"/>
                        </w:rPr>
                        <w:t>１．職員は、医療人としての役割・倫理性を自覚し、その資質向上に努めます。</w:t>
                      </w:r>
                    </w:p>
                    <w:p>
                      <w:pPr>
                        <w:pStyle w:val="0"/>
                        <w:ind w:left="65" w:leftChars="31" w:firstLine="210" w:firstLineChars="100"/>
                        <w:rPr>
                          <w:rFonts w:hint="eastAsia"/>
                          <w:color w:val="000000" w:themeColor="text1"/>
                        </w:rPr>
                      </w:pPr>
                      <w:r>
                        <w:rPr>
                          <w:rFonts w:hint="eastAsia"/>
                          <w:color w:val="000000" w:themeColor="text1"/>
                        </w:rPr>
                        <w:t>１．公共性を確保し、効果的で健全な病院経営に努めます。</w:t>
                      </w:r>
                    </w:p>
                  </w:txbxContent>
                </v:textbox>
                <v:imagedata o:title=""/>
                <w10:wrap type="none" anchorx="text" anchory="text"/>
              </v:shape>
            </w:pict>
          </mc:Fallback>
        </mc:AlternateContent>
      </w:r>
    </w:p>
    <w:p w:rsidR="00122E7D" w:rsidRDefault="00122E7D">
      <w:pPr>
        <w:ind w:leftChars="100" w:left="210" w:firstLineChars="100" w:firstLine="210"/>
        <w:rPr>
          <w:color w:val="FF0000"/>
        </w:rPr>
      </w:pPr>
    </w:p>
    <w:p w:rsidR="00122E7D" w:rsidRDefault="00122E7D">
      <w:pPr>
        <w:ind w:leftChars="100" w:left="210" w:firstLineChars="100" w:firstLine="210"/>
        <w:rPr>
          <w:color w:val="FF0000"/>
        </w:rPr>
      </w:pPr>
    </w:p>
    <w:p w:rsidR="00122E7D" w:rsidRDefault="00122E7D">
      <w:pPr>
        <w:ind w:leftChars="100" w:left="210" w:firstLineChars="100" w:firstLine="210"/>
        <w:rPr>
          <w:color w:val="FF0000"/>
        </w:rPr>
      </w:pPr>
    </w:p>
    <w:p w:rsidR="00122E7D" w:rsidRDefault="00122E7D">
      <w:pPr>
        <w:ind w:leftChars="100" w:left="210" w:firstLineChars="100" w:firstLine="210"/>
        <w:rPr>
          <w:color w:val="FF0000"/>
        </w:rPr>
      </w:pPr>
    </w:p>
    <w:p w:rsidR="00122E7D" w:rsidRDefault="00122E7D">
      <w:pPr>
        <w:ind w:leftChars="100" w:left="210" w:firstLineChars="100" w:firstLine="210"/>
        <w:rPr>
          <w:color w:val="FF0000"/>
        </w:rPr>
      </w:pPr>
    </w:p>
    <w:p w:rsidR="00122E7D" w:rsidRDefault="00122E7D">
      <w:pPr>
        <w:ind w:leftChars="100" w:left="210" w:firstLineChars="100" w:firstLine="210"/>
        <w:rPr>
          <w:color w:val="FF0000"/>
        </w:rPr>
      </w:pPr>
    </w:p>
    <w:p w:rsidR="00122E7D" w:rsidRDefault="00122E7D">
      <w:pPr>
        <w:ind w:leftChars="100" w:left="210" w:firstLineChars="100" w:firstLine="210"/>
        <w:rPr>
          <w:color w:val="FF0000"/>
        </w:rPr>
      </w:pPr>
    </w:p>
    <w:p w:rsidR="00122E7D" w:rsidRDefault="00122E7D">
      <w:pPr>
        <w:ind w:leftChars="100" w:left="210" w:firstLineChars="100" w:firstLine="210"/>
        <w:rPr>
          <w:color w:val="FF0000"/>
        </w:rPr>
      </w:pPr>
    </w:p>
    <w:p w:rsidR="00122E7D" w:rsidRDefault="00122E7D">
      <w:pPr>
        <w:ind w:leftChars="100" w:left="210" w:firstLineChars="100" w:firstLine="210"/>
        <w:rPr>
          <w:color w:val="FF0000"/>
        </w:rPr>
      </w:pPr>
    </w:p>
    <w:p w:rsidR="00122E7D" w:rsidRDefault="00122E7D">
      <w:pPr>
        <w:ind w:leftChars="100" w:left="210" w:firstLineChars="100" w:firstLine="210"/>
        <w:rPr>
          <w:color w:val="FF0000"/>
        </w:rPr>
      </w:pPr>
    </w:p>
    <w:p w:rsidR="00122E7D" w:rsidRDefault="00122E7D">
      <w:pPr>
        <w:ind w:leftChars="100" w:left="210" w:firstLineChars="100" w:firstLine="210"/>
        <w:rPr>
          <w:color w:val="FF0000"/>
        </w:rPr>
      </w:pPr>
    </w:p>
    <w:p w:rsidR="00122E7D" w:rsidRDefault="00122E7D">
      <w:pPr>
        <w:ind w:leftChars="100" w:left="210" w:firstLineChars="100" w:firstLine="210"/>
        <w:rPr>
          <w:color w:val="FF0000"/>
        </w:rPr>
      </w:pPr>
    </w:p>
    <w:p w:rsidR="00122E7D" w:rsidRDefault="00B361E5">
      <w:pPr>
        <w:ind w:leftChars="200" w:left="420"/>
        <w:rPr>
          <w:color w:val="FF0000"/>
        </w:rPr>
      </w:pPr>
      <w:r>
        <w:rPr>
          <w:rFonts w:ascii="ＭＳ ゴシック" w:eastAsia="ＭＳ ゴシック" w:hAnsi="ＭＳ ゴシック" w:hint="eastAsia"/>
        </w:rPr>
        <w:t>２　士別市立病院の概要</w:t>
      </w:r>
      <w:r>
        <w:rPr>
          <w:rFonts w:hint="eastAsia"/>
        </w:rPr>
        <w:t>（2024年１月１日現在）</w:t>
      </w:r>
    </w:p>
    <w:p w:rsidR="00122E7D" w:rsidRDefault="00B361E5">
      <w:pPr>
        <w:ind w:leftChars="300" w:left="630"/>
      </w:pPr>
      <w:r>
        <w:rPr>
          <w:rFonts w:hint="eastAsia"/>
        </w:rPr>
        <w:t>(1) 施設・設備</w:t>
      </w:r>
    </w:p>
    <w:p w:rsidR="00122E7D" w:rsidRDefault="00B361E5">
      <w:pPr>
        <w:ind w:leftChars="400" w:left="840"/>
      </w:pPr>
      <w:r>
        <w:rPr>
          <w:rFonts w:hint="eastAsia"/>
        </w:rPr>
        <w:t>ア　敷地・建物の状況</w:t>
      </w:r>
    </w:p>
    <w:p w:rsidR="00122E7D" w:rsidRDefault="00B361E5">
      <w:pPr>
        <w:ind w:leftChars="100" w:left="210" w:firstLineChars="500" w:firstLine="1050"/>
      </w:pPr>
      <w:r>
        <w:rPr>
          <w:rFonts w:hint="eastAsia"/>
        </w:rPr>
        <w:t>所 在 地：士別市東11条５丁目3029番地１</w:t>
      </w:r>
    </w:p>
    <w:p w:rsidR="00122E7D" w:rsidRDefault="00B361E5">
      <w:pPr>
        <w:ind w:leftChars="100" w:left="210" w:firstLineChars="500" w:firstLine="1050"/>
      </w:pPr>
      <w:r>
        <w:rPr>
          <w:rFonts w:hint="eastAsia"/>
        </w:rPr>
        <w:t>敷地面積：31,379.6㎡、建物延床面積：15,686㎡</w:t>
      </w:r>
    </w:p>
    <w:p w:rsidR="00122E7D" w:rsidRDefault="00B361E5">
      <w:pPr>
        <w:ind w:leftChars="100" w:left="210" w:firstLineChars="300" w:firstLine="630"/>
      </w:pPr>
      <w:r>
        <w:rPr>
          <w:rFonts w:hint="eastAsia"/>
        </w:rPr>
        <w:t>イ　病床数</w:t>
      </w:r>
    </w:p>
    <w:p w:rsidR="00122E7D" w:rsidRDefault="00B361E5">
      <w:pPr>
        <w:ind w:leftChars="100" w:left="210" w:firstLineChars="500" w:firstLine="1050"/>
      </w:pPr>
      <w:r>
        <w:rPr>
          <w:rFonts w:hint="eastAsia"/>
        </w:rPr>
        <w:t>一般病床：55床、療養病床：78床（うち地域包括ケア</w:t>
      </w:r>
      <w:r>
        <w:t>24床）</w:t>
      </w:r>
    </w:p>
    <w:p w:rsidR="00122E7D" w:rsidRDefault="00B361E5">
      <w:pPr>
        <w:ind w:leftChars="300" w:left="630"/>
      </w:pPr>
      <w:r>
        <w:rPr>
          <w:rFonts w:hint="eastAsia"/>
        </w:rPr>
        <w:t>(2) 病院組織等</w:t>
      </w:r>
    </w:p>
    <w:p w:rsidR="00122E7D" w:rsidRDefault="00B361E5">
      <w:pPr>
        <w:ind w:leftChars="400" w:left="840"/>
      </w:pPr>
      <w:r>
        <w:rPr>
          <w:rFonts w:hint="eastAsia"/>
        </w:rPr>
        <w:t>ア　組織</w:t>
      </w:r>
    </w:p>
    <w:p w:rsidR="00122E7D" w:rsidRDefault="00B361E5">
      <w:pPr>
        <w:ind w:leftChars="100" w:left="210" w:firstLineChars="300" w:firstLine="630"/>
      </w:pPr>
      <w:r>
        <w:rPr>
          <w:rFonts w:hint="eastAsia"/>
        </w:rPr>
        <w:t xml:space="preserve">　　診療部、診療技術部、薬剤部、看護部、医療安全管理室、経営管理部</w:t>
      </w:r>
    </w:p>
    <w:p w:rsidR="00122E7D" w:rsidRDefault="00B361E5">
      <w:pPr>
        <w:ind w:leftChars="100" w:left="210" w:firstLineChars="300" w:firstLine="630"/>
      </w:pPr>
      <w:r>
        <w:rPr>
          <w:rFonts w:hint="eastAsia"/>
        </w:rPr>
        <w:t>イ　診療科目</w:t>
      </w:r>
    </w:p>
    <w:p w:rsidR="00122E7D" w:rsidRDefault="00B361E5">
      <w:pPr>
        <w:ind w:leftChars="100" w:left="210" w:firstLineChars="500" w:firstLine="1050"/>
      </w:pPr>
      <w:r>
        <w:rPr>
          <w:rFonts w:hint="eastAsia"/>
        </w:rPr>
        <w:t>内科（人工透析含む）、循環器内科、消化器内科、外科、整形外科、婦人科、</w:t>
      </w:r>
    </w:p>
    <w:p w:rsidR="00122E7D" w:rsidRDefault="00B361E5">
      <w:pPr>
        <w:ind w:leftChars="600" w:left="1260"/>
        <w:rPr>
          <w:color w:val="FF0000"/>
        </w:rPr>
      </w:pPr>
      <w:r>
        <w:rPr>
          <w:rFonts w:hint="eastAsia"/>
        </w:rPr>
        <w:t>小児科、精神神経科、眼科、皮膚科、泌尿器科、麻酔科、</w:t>
      </w:r>
      <w:r>
        <w:t>放射線科</w:t>
      </w:r>
      <w:r>
        <w:rPr>
          <w:rFonts w:hint="eastAsia"/>
        </w:rPr>
        <w:t>、リハビリテーション科</w:t>
      </w:r>
      <w:r>
        <w:t xml:space="preserve"> </w:t>
      </w:r>
    </w:p>
    <w:p w:rsidR="00122E7D" w:rsidRDefault="00B361E5">
      <w:pPr>
        <w:ind w:leftChars="100" w:left="210" w:firstLineChars="300" w:firstLine="630"/>
      </w:pPr>
      <w:r>
        <w:rPr>
          <w:rFonts w:hint="eastAsia"/>
        </w:rPr>
        <w:t>ウ　職員数</w:t>
      </w:r>
    </w:p>
    <w:p w:rsidR="00122E7D" w:rsidRDefault="00B361E5">
      <w:pPr>
        <w:ind w:leftChars="100" w:left="210" w:firstLineChars="500" w:firstLine="1050"/>
      </w:pPr>
      <w:r>
        <w:rPr>
          <w:rFonts w:hint="eastAsia"/>
        </w:rPr>
        <w:t>正規職員数：153人</w:t>
      </w:r>
    </w:p>
    <w:p w:rsidR="00122E7D" w:rsidRDefault="00B361E5">
      <w:pPr>
        <w:ind w:leftChars="100" w:left="210" w:firstLineChars="500" w:firstLine="1050"/>
      </w:pPr>
      <w:r>
        <w:rPr>
          <w:rFonts w:hint="eastAsia"/>
        </w:rPr>
        <w:t>会計年度任用職員：104人</w:t>
      </w:r>
    </w:p>
    <w:p w:rsidR="00122E7D" w:rsidRDefault="00B361E5">
      <w:pPr>
        <w:ind w:leftChars="100" w:left="210" w:firstLineChars="300" w:firstLine="630"/>
      </w:pPr>
      <w:r>
        <w:rPr>
          <w:rFonts w:hint="eastAsia"/>
        </w:rPr>
        <w:t>エ　入院基本料</w:t>
      </w:r>
    </w:p>
    <w:p w:rsidR="00122E7D" w:rsidRDefault="00B361E5">
      <w:pPr>
        <w:ind w:leftChars="100" w:left="210" w:firstLineChars="500" w:firstLine="1050"/>
        <w:rPr>
          <w:color w:val="FF0000"/>
        </w:rPr>
      </w:pPr>
      <w:r>
        <w:rPr>
          <w:rFonts w:hint="eastAsia"/>
        </w:rPr>
        <w:t>急性期一般入院料４、療養病棟入院料１、地域包括ケア入院医療管理料１</w:t>
      </w:r>
    </w:p>
    <w:p w:rsidR="00122E7D" w:rsidRDefault="00122E7D">
      <w:pPr>
        <w:ind w:leftChars="100" w:left="210" w:firstLineChars="500" w:firstLine="1050"/>
        <w:rPr>
          <w:color w:val="FF0000"/>
        </w:rPr>
      </w:pPr>
    </w:p>
    <w:p w:rsidR="00122E7D" w:rsidRDefault="00122E7D">
      <w:pPr>
        <w:ind w:leftChars="100" w:left="210" w:firstLineChars="500" w:firstLine="1050"/>
        <w:rPr>
          <w:color w:val="FF0000"/>
        </w:rPr>
      </w:pPr>
    </w:p>
    <w:p w:rsidR="00122E7D" w:rsidRDefault="00122E7D">
      <w:pPr>
        <w:ind w:leftChars="100" w:left="210" w:firstLineChars="500" w:firstLine="1050"/>
        <w:rPr>
          <w:color w:val="FF0000"/>
        </w:rPr>
      </w:pPr>
    </w:p>
    <w:p w:rsidR="00122E7D" w:rsidRDefault="00122E7D">
      <w:pPr>
        <w:ind w:leftChars="100" w:left="210" w:firstLineChars="500" w:firstLine="1050"/>
        <w:rPr>
          <w:color w:val="FF0000"/>
        </w:rPr>
      </w:pPr>
    </w:p>
    <w:p w:rsidR="00122E7D" w:rsidRDefault="00122E7D">
      <w:pPr>
        <w:ind w:leftChars="100" w:left="210" w:firstLineChars="500" w:firstLine="1050"/>
        <w:rPr>
          <w:color w:val="FF0000"/>
        </w:rPr>
      </w:pPr>
    </w:p>
    <w:p w:rsidR="00122E7D" w:rsidRDefault="00122E7D">
      <w:pPr>
        <w:ind w:leftChars="100" w:left="210" w:firstLineChars="500" w:firstLine="1050"/>
        <w:rPr>
          <w:color w:val="FF0000"/>
        </w:rPr>
      </w:pPr>
    </w:p>
    <w:p w:rsidR="00122E7D" w:rsidRDefault="00122E7D">
      <w:pPr>
        <w:ind w:leftChars="100" w:left="210" w:firstLineChars="500" w:firstLine="1050"/>
        <w:rPr>
          <w:color w:val="FF0000"/>
        </w:rPr>
      </w:pPr>
    </w:p>
    <w:p w:rsidR="00122E7D" w:rsidRDefault="00122E7D">
      <w:pPr>
        <w:ind w:leftChars="100" w:left="210" w:firstLineChars="500" w:firstLine="1050"/>
        <w:rPr>
          <w:color w:val="FF0000"/>
        </w:rPr>
      </w:pPr>
    </w:p>
    <w:p w:rsidR="00122E7D" w:rsidRDefault="00122E7D">
      <w:pPr>
        <w:ind w:leftChars="100" w:left="210" w:firstLineChars="500" w:firstLine="1050"/>
        <w:rPr>
          <w:color w:val="FF0000"/>
        </w:rPr>
      </w:pPr>
    </w:p>
    <w:p w:rsidR="00122E7D" w:rsidRDefault="00122E7D">
      <w:pPr>
        <w:ind w:leftChars="100" w:left="210" w:firstLineChars="500" w:firstLine="1050"/>
        <w:rPr>
          <w:color w:val="FF0000"/>
        </w:rPr>
      </w:pPr>
    </w:p>
    <w:p w:rsidR="00122E7D" w:rsidRDefault="00122E7D">
      <w:pPr>
        <w:ind w:leftChars="100" w:left="210" w:firstLineChars="500" w:firstLine="1050"/>
        <w:rPr>
          <w:color w:val="FF0000"/>
        </w:rPr>
      </w:pPr>
    </w:p>
    <w:p w:rsidR="00122E7D" w:rsidRDefault="00122E7D">
      <w:pPr>
        <w:ind w:leftChars="100" w:left="210" w:firstLineChars="500" w:firstLine="1050"/>
        <w:rPr>
          <w:color w:val="FF0000"/>
        </w:rPr>
      </w:pPr>
    </w:p>
    <w:p w:rsidR="00122E7D" w:rsidRDefault="00122E7D">
      <w:pPr>
        <w:ind w:leftChars="100" w:left="210" w:firstLineChars="500" w:firstLine="1050"/>
        <w:rPr>
          <w:color w:val="FF0000"/>
        </w:rPr>
      </w:pPr>
    </w:p>
    <w:p w:rsidR="00122E7D" w:rsidRDefault="00122E7D">
      <w:pPr>
        <w:ind w:leftChars="100" w:left="210" w:firstLineChars="500" w:firstLine="1050"/>
        <w:rPr>
          <w:color w:val="FF0000"/>
        </w:rPr>
      </w:pPr>
    </w:p>
    <w:p w:rsidR="00122E7D" w:rsidRDefault="00122E7D">
      <w:pPr>
        <w:ind w:leftChars="100" w:left="210" w:firstLineChars="500" w:firstLine="1050"/>
        <w:rPr>
          <w:color w:val="FF0000"/>
        </w:rPr>
      </w:pPr>
    </w:p>
    <w:p w:rsidR="00122E7D" w:rsidRDefault="00122E7D">
      <w:pPr>
        <w:ind w:leftChars="100" w:left="210" w:firstLineChars="500" w:firstLine="1050"/>
        <w:rPr>
          <w:color w:val="FF0000"/>
        </w:rPr>
      </w:pPr>
    </w:p>
    <w:p w:rsidR="00122E7D" w:rsidRDefault="00B361E5">
      <w:pPr>
        <w:ind w:leftChars="300" w:left="630"/>
      </w:pPr>
      <w:r>
        <w:rPr>
          <w:rFonts w:hint="eastAsia"/>
        </w:rPr>
        <w:t>(3) 当院患者数の状況</w:t>
      </w:r>
    </w:p>
    <w:p w:rsidR="00122E7D" w:rsidRDefault="00B361E5">
      <w:pPr>
        <w:ind w:leftChars="400" w:left="840" w:firstLineChars="100" w:firstLine="210"/>
      </w:pPr>
      <w:r>
        <w:rPr>
          <w:rFonts w:hint="eastAsia"/>
        </w:rPr>
        <w:t>これまでの「改革プラン」の取り組みにより、入院患者数は安定的に推移してきましたが、令和4年度に新型コロナ感染症の感染拡大などの影響で2階病棟を休止せざるを得ない状況となりました。このため入院患者数が減少するなど大きな影響を受けており、その余波は現在も続いています。</w:t>
      </w:r>
    </w:p>
    <w:p w:rsidR="00122E7D" w:rsidRDefault="00B361E5">
      <w:pPr>
        <w:ind w:leftChars="400" w:left="840" w:firstLineChars="100" w:firstLine="210"/>
      </w:pPr>
      <w:r>
        <w:rPr>
          <w:rFonts w:hint="eastAsia"/>
        </w:rPr>
        <w:t>外来患者は、人口減少の影響により減少し、今後もこの傾向は続くことが考えられることから、名寄市立総合病院との連携によるサテライト化</w:t>
      </w:r>
      <w:r>
        <w:rPr>
          <w:rStyle w:val="a3"/>
        </w:rPr>
        <w:footnoteReference w:id="3"/>
      </w:r>
      <w:r>
        <w:rPr>
          <w:rFonts w:hint="eastAsia"/>
        </w:rPr>
        <w:t>や外来診療科目及び診療日数についても検討していく必要があります。</w:t>
      </w:r>
    </w:p>
    <w:p w:rsidR="00122E7D" w:rsidRDefault="00122E7D">
      <w:pPr>
        <w:ind w:leftChars="400" w:left="840" w:firstLineChars="100" w:firstLine="210"/>
      </w:pPr>
    </w:p>
    <w:p w:rsidR="00122E7D" w:rsidRDefault="00B361E5">
      <w:pPr>
        <w:ind w:leftChars="400" w:left="840"/>
      </w:pPr>
      <w:r>
        <w:rPr>
          <w:rFonts w:ascii="ＭＳ Ｐゴシック" w:eastAsia="ＭＳ Ｐゴシック" w:hAnsi="ＭＳ Ｐゴシック" w:hint="eastAsia"/>
          <w:b/>
          <w:sz w:val="20"/>
        </w:rPr>
        <w:t>ア　外来・入院患者の状況</w:t>
      </w:r>
      <w:r>
        <w:rPr>
          <w:rFonts w:hint="eastAsia"/>
          <w:noProof/>
        </w:rPr>
        <w:drawing>
          <wp:anchor distT="0" distB="0" distL="114300" distR="114300" simplePos="0" relativeHeight="4" behindDoc="0" locked="0" layoutInCell="1" hidden="0" allowOverlap="1">
            <wp:simplePos x="0" y="0"/>
            <wp:positionH relativeFrom="page">
              <wp:posOffset>1208405</wp:posOffset>
            </wp:positionH>
            <wp:positionV relativeFrom="page">
              <wp:posOffset>4079875</wp:posOffset>
            </wp:positionV>
            <wp:extent cx="5619115" cy="3578860"/>
            <wp:effectExtent l="0" t="0" r="0" b="0"/>
            <wp:wrapNone/>
            <wp:docPr id="1028" name="オブジェクト 0"/>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rsidR="00122E7D" w:rsidRDefault="00122E7D">
      <w:pPr>
        <w:rPr>
          <w:rFonts w:ascii="HG丸ｺﾞｼｯｸM-PRO" w:eastAsia="HG丸ｺﾞｼｯｸM-PRO" w:hAnsi="HG丸ｺﾞｼｯｸM-PRO"/>
          <w:color w:val="000000" w:themeColor="text1"/>
          <w:sz w:val="24"/>
        </w:rPr>
      </w:pPr>
    </w:p>
    <w:p w:rsidR="00122E7D" w:rsidRDefault="00122E7D">
      <w:pPr>
        <w:rPr>
          <w:rFonts w:ascii="HG丸ｺﾞｼｯｸM-PRO" w:eastAsia="HG丸ｺﾞｼｯｸM-PRO" w:hAnsi="HG丸ｺﾞｼｯｸM-PRO"/>
          <w:color w:val="000000" w:themeColor="text1"/>
          <w:sz w:val="24"/>
        </w:rPr>
      </w:pPr>
    </w:p>
    <w:p w:rsidR="00122E7D" w:rsidRDefault="00122E7D">
      <w:pPr>
        <w:rPr>
          <w:rFonts w:ascii="HG丸ｺﾞｼｯｸM-PRO" w:eastAsia="HG丸ｺﾞｼｯｸM-PRO" w:hAnsi="HG丸ｺﾞｼｯｸM-PRO"/>
          <w:color w:val="000000" w:themeColor="text1"/>
          <w:sz w:val="24"/>
        </w:rPr>
      </w:pPr>
    </w:p>
    <w:p w:rsidR="00122E7D" w:rsidRDefault="00122E7D">
      <w:pPr>
        <w:rPr>
          <w:rFonts w:ascii="HG丸ｺﾞｼｯｸM-PRO" w:eastAsia="HG丸ｺﾞｼｯｸM-PRO" w:hAnsi="HG丸ｺﾞｼｯｸM-PRO"/>
          <w:color w:val="000000" w:themeColor="text1"/>
          <w:sz w:val="24"/>
        </w:rPr>
      </w:pPr>
    </w:p>
    <w:p w:rsidR="00122E7D" w:rsidRDefault="00122E7D">
      <w:pPr>
        <w:rPr>
          <w:rFonts w:ascii="HG丸ｺﾞｼｯｸM-PRO" w:eastAsia="HG丸ｺﾞｼｯｸM-PRO" w:hAnsi="HG丸ｺﾞｼｯｸM-PRO"/>
          <w:color w:val="000000" w:themeColor="text1"/>
          <w:sz w:val="24"/>
        </w:rPr>
      </w:pPr>
    </w:p>
    <w:p w:rsidR="00122E7D" w:rsidRDefault="00122E7D">
      <w:pPr>
        <w:rPr>
          <w:rFonts w:ascii="HG丸ｺﾞｼｯｸM-PRO" w:eastAsia="HG丸ｺﾞｼｯｸM-PRO" w:hAnsi="HG丸ｺﾞｼｯｸM-PRO"/>
          <w:color w:val="000000" w:themeColor="text1"/>
          <w:sz w:val="24"/>
        </w:rPr>
      </w:pPr>
    </w:p>
    <w:p w:rsidR="00122E7D" w:rsidRDefault="00122E7D">
      <w:pPr>
        <w:rPr>
          <w:rFonts w:ascii="HG丸ｺﾞｼｯｸM-PRO" w:eastAsia="HG丸ｺﾞｼｯｸM-PRO" w:hAnsi="HG丸ｺﾞｼｯｸM-PRO"/>
          <w:color w:val="000000" w:themeColor="text1"/>
          <w:sz w:val="24"/>
        </w:rPr>
      </w:pPr>
    </w:p>
    <w:p w:rsidR="00122E7D" w:rsidRDefault="00122E7D">
      <w:pPr>
        <w:rPr>
          <w:rFonts w:ascii="HG丸ｺﾞｼｯｸM-PRO" w:eastAsia="HG丸ｺﾞｼｯｸM-PRO" w:hAnsi="HG丸ｺﾞｼｯｸM-PRO"/>
          <w:color w:val="000000" w:themeColor="text1"/>
          <w:sz w:val="24"/>
        </w:rPr>
      </w:pPr>
    </w:p>
    <w:p w:rsidR="00122E7D" w:rsidRDefault="00122E7D">
      <w:pPr>
        <w:rPr>
          <w:rFonts w:ascii="HG丸ｺﾞｼｯｸM-PRO" w:eastAsia="HG丸ｺﾞｼｯｸM-PRO" w:hAnsi="HG丸ｺﾞｼｯｸM-PRO"/>
          <w:color w:val="000000" w:themeColor="text1"/>
          <w:sz w:val="24"/>
        </w:rPr>
      </w:pPr>
    </w:p>
    <w:p w:rsidR="00122E7D" w:rsidRDefault="00122E7D">
      <w:pPr>
        <w:rPr>
          <w:rFonts w:ascii="HG丸ｺﾞｼｯｸM-PRO" w:eastAsia="HG丸ｺﾞｼｯｸM-PRO" w:hAnsi="HG丸ｺﾞｼｯｸM-PRO"/>
          <w:color w:val="000000" w:themeColor="text1"/>
          <w:sz w:val="24"/>
        </w:rPr>
      </w:pPr>
    </w:p>
    <w:p w:rsidR="00122E7D" w:rsidRDefault="00122E7D">
      <w:pPr>
        <w:rPr>
          <w:rFonts w:ascii="HG丸ｺﾞｼｯｸM-PRO" w:eastAsia="HG丸ｺﾞｼｯｸM-PRO" w:hAnsi="HG丸ｺﾞｼｯｸM-PRO"/>
          <w:color w:val="000000" w:themeColor="text1"/>
          <w:sz w:val="24"/>
        </w:rPr>
      </w:pPr>
    </w:p>
    <w:p w:rsidR="00122E7D" w:rsidRDefault="00122E7D">
      <w:pPr>
        <w:rPr>
          <w:rFonts w:ascii="HG丸ｺﾞｼｯｸM-PRO" w:eastAsia="HG丸ｺﾞｼｯｸM-PRO" w:hAnsi="HG丸ｺﾞｼｯｸM-PRO"/>
          <w:color w:val="000000" w:themeColor="text1"/>
          <w:sz w:val="24"/>
        </w:rPr>
      </w:pPr>
    </w:p>
    <w:p w:rsidR="00122E7D" w:rsidRDefault="00122E7D">
      <w:pPr>
        <w:rPr>
          <w:rFonts w:ascii="HG丸ｺﾞｼｯｸM-PRO" w:eastAsia="HG丸ｺﾞｼｯｸM-PRO" w:hAnsi="HG丸ｺﾞｼｯｸM-PRO"/>
          <w:color w:val="000000" w:themeColor="text1"/>
          <w:sz w:val="24"/>
        </w:rPr>
      </w:pPr>
    </w:p>
    <w:p w:rsidR="00122E7D" w:rsidRDefault="00122E7D">
      <w:pPr>
        <w:rPr>
          <w:rFonts w:ascii="HG丸ｺﾞｼｯｸM-PRO" w:eastAsia="HG丸ｺﾞｼｯｸM-PRO" w:hAnsi="HG丸ｺﾞｼｯｸM-PRO"/>
          <w:color w:val="000000" w:themeColor="text1"/>
          <w:sz w:val="24"/>
        </w:rPr>
      </w:pPr>
    </w:p>
    <w:p w:rsidR="00122E7D" w:rsidRDefault="00122E7D">
      <w:pPr>
        <w:rPr>
          <w:rFonts w:ascii="HG丸ｺﾞｼｯｸM-PRO" w:eastAsia="HG丸ｺﾞｼｯｸM-PRO" w:hAnsi="HG丸ｺﾞｼｯｸM-PRO"/>
          <w:color w:val="000000" w:themeColor="text1"/>
          <w:sz w:val="24"/>
        </w:rPr>
      </w:pPr>
    </w:p>
    <w:p w:rsidR="00122E7D" w:rsidRDefault="00122E7D">
      <w:pPr>
        <w:rPr>
          <w:rFonts w:ascii="HG丸ｺﾞｼｯｸM-PRO" w:eastAsia="HG丸ｺﾞｼｯｸM-PRO" w:hAnsi="HG丸ｺﾞｼｯｸM-PRO"/>
          <w:color w:val="000000" w:themeColor="text1"/>
          <w:sz w:val="24"/>
        </w:rPr>
      </w:pPr>
    </w:p>
    <w:p w:rsidR="00122E7D" w:rsidRDefault="00122E7D">
      <w:pPr>
        <w:rPr>
          <w:rFonts w:ascii="HG丸ｺﾞｼｯｸM-PRO" w:eastAsia="HG丸ｺﾞｼｯｸM-PRO" w:hAnsi="HG丸ｺﾞｼｯｸM-PRO"/>
          <w:color w:val="000000" w:themeColor="text1"/>
          <w:sz w:val="24"/>
        </w:rPr>
      </w:pPr>
    </w:p>
    <w:p w:rsidR="00122E7D" w:rsidRDefault="00122E7D">
      <w:pPr>
        <w:rPr>
          <w:rFonts w:ascii="HG丸ｺﾞｼｯｸM-PRO" w:eastAsia="HG丸ｺﾞｼｯｸM-PRO" w:hAnsi="HG丸ｺﾞｼｯｸM-PRO"/>
          <w:color w:val="000000" w:themeColor="text1"/>
          <w:sz w:val="24"/>
        </w:rPr>
      </w:pPr>
    </w:p>
    <w:p w:rsidR="00122E7D" w:rsidRDefault="00122E7D">
      <w:pPr>
        <w:rPr>
          <w:rFonts w:ascii="HG丸ｺﾞｼｯｸM-PRO" w:eastAsia="HG丸ｺﾞｼｯｸM-PRO" w:hAnsi="HG丸ｺﾞｼｯｸM-PRO"/>
          <w:color w:val="000000" w:themeColor="text1"/>
          <w:sz w:val="24"/>
        </w:rPr>
      </w:pPr>
    </w:p>
    <w:p w:rsidR="00122E7D" w:rsidRDefault="00122E7D">
      <w:pPr>
        <w:rPr>
          <w:rFonts w:ascii="HG丸ｺﾞｼｯｸM-PRO" w:eastAsia="HG丸ｺﾞｼｯｸM-PRO" w:hAnsi="HG丸ｺﾞｼｯｸM-PRO"/>
          <w:color w:val="000000" w:themeColor="text1"/>
          <w:sz w:val="24"/>
        </w:rPr>
      </w:pPr>
    </w:p>
    <w:p w:rsidR="00122E7D" w:rsidRDefault="00122E7D">
      <w:pPr>
        <w:rPr>
          <w:rFonts w:ascii="HG丸ｺﾞｼｯｸM-PRO" w:eastAsia="HG丸ｺﾞｼｯｸM-PRO" w:hAnsi="HG丸ｺﾞｼｯｸM-PRO"/>
          <w:color w:val="000000" w:themeColor="text1"/>
          <w:sz w:val="24"/>
        </w:rPr>
      </w:pPr>
    </w:p>
    <w:p w:rsidR="00122E7D" w:rsidRDefault="00122E7D">
      <w:pPr>
        <w:rPr>
          <w:rFonts w:ascii="HG丸ｺﾞｼｯｸM-PRO" w:eastAsia="HG丸ｺﾞｼｯｸM-PRO" w:hAnsi="HG丸ｺﾞｼｯｸM-PRO"/>
          <w:color w:val="000000" w:themeColor="text1"/>
          <w:sz w:val="24"/>
        </w:rPr>
      </w:pPr>
    </w:p>
    <w:p w:rsidR="00122E7D" w:rsidRDefault="00122E7D">
      <w:pPr>
        <w:ind w:firstLineChars="100" w:firstLine="240"/>
        <w:rPr>
          <w:rFonts w:ascii="HG丸ｺﾞｼｯｸM-PRO" w:eastAsia="HG丸ｺﾞｼｯｸM-PRO" w:hAnsi="HG丸ｺﾞｼｯｸM-PRO"/>
          <w:color w:val="000000" w:themeColor="text1"/>
          <w:sz w:val="24"/>
        </w:rPr>
      </w:pPr>
    </w:p>
    <w:p w:rsidR="00122E7D" w:rsidRDefault="00B361E5">
      <w:pPr>
        <w:ind w:firstLineChars="100" w:firstLine="201"/>
        <w:rPr>
          <w:rFonts w:ascii="HG丸ｺﾞｼｯｸM-PRO" w:eastAsia="HG丸ｺﾞｼｯｸM-PRO" w:hAnsi="HG丸ｺﾞｼｯｸM-PRO"/>
          <w:color w:val="000000" w:themeColor="text1"/>
          <w:sz w:val="24"/>
        </w:rPr>
      </w:pPr>
      <w:r>
        <w:rPr>
          <w:rFonts w:ascii="ＭＳ Ｐゴシック" w:eastAsia="ＭＳ Ｐゴシック" w:hAnsi="ＭＳ Ｐゴシック" w:hint="eastAsia"/>
          <w:b/>
          <w:sz w:val="20"/>
        </w:rPr>
        <w:t>イ　診療科毎の医師患者状況</w:t>
      </w:r>
    </w:p>
    <w:p w:rsidR="00122E7D" w:rsidRDefault="00B361E5">
      <w:pPr>
        <w:rPr>
          <w:rFonts w:ascii="HG丸ｺﾞｼｯｸM-PRO" w:eastAsia="HG丸ｺﾞｼｯｸM-PRO" w:hAnsi="HG丸ｺﾞｼｯｸM-PRO"/>
          <w:color w:val="000000" w:themeColor="text1"/>
          <w:sz w:val="24"/>
        </w:rPr>
      </w:pPr>
      <w:r>
        <w:rPr>
          <w:rFonts w:hint="eastAsia"/>
          <w:noProof/>
        </w:rPr>
        <w:drawing>
          <wp:anchor distT="0" distB="0" distL="203200" distR="203200" simplePos="0" relativeHeight="10" behindDoc="0" locked="0" layoutInCell="1" hidden="0" allowOverlap="1">
            <wp:simplePos x="0" y="0"/>
            <wp:positionH relativeFrom="column">
              <wp:posOffset>53975</wp:posOffset>
            </wp:positionH>
            <wp:positionV relativeFrom="paragraph">
              <wp:posOffset>36195</wp:posOffset>
            </wp:positionV>
            <wp:extent cx="5400040" cy="3574415"/>
            <wp:effectExtent l="0" t="0" r="0" b="0"/>
            <wp:wrapSquare wrapText="bothSides"/>
            <wp:docPr id="1029" name="オブジェクト 0"/>
            <wp:cNvGraphicFramePr/>
            <a:graphic xmlns:a="http://schemas.openxmlformats.org/drawingml/2006/main">
              <a:graphicData uri="http://schemas.openxmlformats.org/drawingml/2006/picture">
                <pic:pic xmlns:pic="http://schemas.openxmlformats.org/drawingml/2006/picture">
                  <pic:nvPicPr>
                    <pic:cNvPr id="1029" name="オブジェクト 0"/>
                    <pic:cNvPicPr>
                      <a:picLocks noChangeAspect="1"/>
                    </pic:cNvPicPr>
                  </pic:nvPicPr>
                  <pic:blipFill>
                    <a:blip r:embed="rId7"/>
                    <a:stretch>
                      <a:fillRect/>
                    </a:stretch>
                  </pic:blipFill>
                  <pic:spPr>
                    <a:xfrm>
                      <a:off x="0" y="0"/>
                      <a:ext cx="5400040" cy="3574415"/>
                    </a:xfrm>
                    <a:prstGeom prst="rect">
                      <a:avLst/>
                    </a:prstGeom>
                  </pic:spPr>
                </pic:pic>
              </a:graphicData>
            </a:graphic>
          </wp:anchor>
        </w:drawing>
      </w:r>
    </w:p>
    <w:p w:rsidR="00122E7D" w:rsidRDefault="00122E7D">
      <w:pPr>
        <w:ind w:leftChars="100" w:left="210" w:firstLineChars="300" w:firstLine="630"/>
        <w:rPr>
          <w:color w:val="FF0000"/>
        </w:rPr>
      </w:pPr>
    </w:p>
    <w:p w:rsidR="00122E7D" w:rsidRDefault="00B361E5">
      <w:pPr>
        <w:ind w:leftChars="200" w:left="420"/>
        <w:rPr>
          <w:color w:val="FF0000"/>
        </w:rPr>
      </w:pPr>
      <w:r>
        <w:rPr>
          <w:rFonts w:ascii="ＭＳ ゴシック" w:eastAsia="ＭＳ ゴシック" w:hAnsi="ＭＳ ゴシック" w:hint="eastAsia"/>
        </w:rPr>
        <w:t>３　上川北部医療圏の状況</w:t>
      </w:r>
    </w:p>
    <w:p w:rsidR="00122E7D" w:rsidRDefault="00B361E5">
      <w:pPr>
        <w:ind w:leftChars="300" w:left="630"/>
      </w:pPr>
      <w:r>
        <w:rPr>
          <w:rFonts w:hint="eastAsia"/>
        </w:rPr>
        <w:t xml:space="preserve"> (1)　医療圏域の状況</w:t>
      </w:r>
    </w:p>
    <w:p w:rsidR="00122E7D" w:rsidRDefault="00B361E5">
      <w:pPr>
        <w:ind w:leftChars="400" w:left="840" w:firstLineChars="100" w:firstLine="210"/>
      </w:pPr>
      <w:r>
        <w:rPr>
          <w:rFonts w:hint="eastAsia"/>
        </w:rPr>
        <w:t>二次医療圏である上川北部区域において令和２年と比べると、令和７年にかけて約5,900人が減少し、その後も人口減少が見込まれています。</w:t>
      </w:r>
    </w:p>
    <w:p w:rsidR="00122E7D" w:rsidRDefault="00B361E5">
      <w:pPr>
        <w:ind w:leftChars="400" w:left="840" w:firstLineChars="100" w:firstLine="210"/>
      </w:pPr>
      <w:r>
        <w:rPr>
          <w:rFonts w:hint="eastAsia"/>
        </w:rPr>
        <w:t>また、７４歳以下の人口は今後、減少傾向となる一方、７５歳以上人口では令和７年まで増加するものと見込まれており、今後も少子高齢化が進行すると推測されます。</w:t>
      </w:r>
    </w:p>
    <w:p w:rsidR="00122E7D" w:rsidRDefault="00B361E5">
      <w:pPr>
        <w:ind w:leftChars="400" w:left="840" w:firstLineChars="100" w:firstLine="210"/>
      </w:pPr>
      <w:r>
        <w:rPr>
          <w:rFonts w:hint="eastAsia"/>
        </w:rPr>
        <w:t>ただし、高齢者人口のピークは、市町村ごとに異なるものと見込まれており、個々の状況を的確に把握し病院のあるべき姿を検討する必要があります。</w:t>
      </w:r>
    </w:p>
    <w:p w:rsidR="00122E7D" w:rsidRDefault="00122E7D">
      <w:pPr>
        <w:ind w:leftChars="300" w:left="630" w:firstLineChars="100" w:firstLine="210"/>
      </w:pPr>
    </w:p>
    <w:p w:rsidR="00122E7D" w:rsidRDefault="00122E7D">
      <w:pPr>
        <w:ind w:leftChars="300" w:left="630" w:firstLineChars="100" w:firstLine="210"/>
      </w:pPr>
    </w:p>
    <w:p w:rsidR="00122E7D" w:rsidRDefault="00122E7D">
      <w:pPr>
        <w:ind w:leftChars="300" w:left="630" w:firstLineChars="100" w:firstLine="210"/>
      </w:pPr>
    </w:p>
    <w:p w:rsidR="00122E7D" w:rsidRDefault="00122E7D">
      <w:pPr>
        <w:ind w:leftChars="300" w:left="630" w:firstLineChars="100" w:firstLine="210"/>
      </w:pPr>
    </w:p>
    <w:p w:rsidR="00122E7D" w:rsidRDefault="00122E7D">
      <w:pPr>
        <w:ind w:leftChars="300" w:left="630" w:firstLineChars="100" w:firstLine="210"/>
      </w:pPr>
    </w:p>
    <w:p w:rsidR="00122E7D" w:rsidRDefault="00122E7D">
      <w:pPr>
        <w:ind w:leftChars="300" w:left="630" w:firstLineChars="100" w:firstLine="210"/>
      </w:pPr>
    </w:p>
    <w:p w:rsidR="00122E7D" w:rsidRDefault="00122E7D">
      <w:pPr>
        <w:ind w:leftChars="300" w:left="630" w:firstLineChars="100" w:firstLine="210"/>
      </w:pPr>
    </w:p>
    <w:tbl>
      <w:tblPr>
        <w:tblpPr w:vertAnchor="text" w:horzAnchor="margin" w:tblpX="193" w:tblpY="330"/>
        <w:tblOverlap w:val="never"/>
        <w:tblW w:w="8838" w:type="dxa"/>
        <w:tblLayout w:type="fixed"/>
        <w:tblCellMar>
          <w:left w:w="0" w:type="dxa"/>
          <w:right w:w="0" w:type="dxa"/>
        </w:tblCellMar>
        <w:tblLook w:val="04A0" w:firstRow="1" w:lastRow="0" w:firstColumn="1" w:lastColumn="0" w:noHBand="0" w:noVBand="1"/>
      </w:tblPr>
      <w:tblGrid>
        <w:gridCol w:w="216"/>
        <w:gridCol w:w="213"/>
        <w:gridCol w:w="1137"/>
        <w:gridCol w:w="1018"/>
        <w:gridCol w:w="1167"/>
        <w:gridCol w:w="1018"/>
        <w:gridCol w:w="1017"/>
        <w:gridCol w:w="1017"/>
        <w:gridCol w:w="1017"/>
        <w:gridCol w:w="1018"/>
      </w:tblGrid>
      <w:tr w:rsidR="00122E7D">
        <w:trPr>
          <w:trHeight w:val="348"/>
        </w:trPr>
        <w:tc>
          <w:tcPr>
            <w:tcW w:w="3751" w:type="dxa"/>
            <w:gridSpan w:val="5"/>
            <w:tcMar>
              <w:top w:w="0" w:type="dxa"/>
              <w:left w:w="0" w:type="dxa"/>
              <w:bottom w:w="0" w:type="dxa"/>
              <w:right w:w="0" w:type="dxa"/>
            </w:tcMar>
            <w:vAlign w:val="center"/>
          </w:tcPr>
          <w:p w:rsidR="00122E7D" w:rsidRDefault="00B361E5">
            <w:pPr>
              <w:rPr>
                <w:rFonts w:ascii="ＭＳ Ｐゴシック" w:eastAsia="ＭＳ Ｐゴシック" w:hAnsi="ＭＳ Ｐゴシック"/>
                <w:sz w:val="20"/>
              </w:rPr>
            </w:pPr>
            <w:r>
              <w:rPr>
                <w:rFonts w:ascii="ＭＳ Ｐゴシック" w:eastAsia="ＭＳ Ｐゴシック" w:hAnsi="ＭＳ Ｐゴシック"/>
                <w:sz w:val="20"/>
              </w:rPr>
              <w:t>上川北部区域における推計人口の推移</w:t>
            </w:r>
          </w:p>
        </w:tc>
        <w:tc>
          <w:tcPr>
            <w:tcW w:w="1018" w:type="dxa"/>
            <w:tcMar>
              <w:top w:w="0" w:type="dxa"/>
              <w:left w:w="0" w:type="dxa"/>
              <w:bottom w:w="0" w:type="dxa"/>
              <w:right w:w="0" w:type="dxa"/>
            </w:tcMar>
            <w:vAlign w:val="center"/>
          </w:tcPr>
          <w:p w:rsidR="00122E7D" w:rsidRDefault="00B361E5">
            <w:pPr>
              <w:rPr>
                <w:rFonts w:ascii="ＭＳ Ｐゴシック" w:eastAsia="ＭＳ Ｐゴシック" w:hAnsi="ＭＳ Ｐゴシック"/>
                <w:sz w:val="20"/>
              </w:rPr>
            </w:pPr>
            <w:r>
              <w:rPr>
                <w:rFonts w:ascii="ＭＳ Ｐゴシック" w:eastAsia="ＭＳ Ｐゴシック" w:hAnsi="ＭＳ Ｐゴシック"/>
                <w:sz w:val="20"/>
              </w:rPr>
              <w:t xml:space="preserve">　</w:t>
            </w:r>
          </w:p>
        </w:tc>
        <w:tc>
          <w:tcPr>
            <w:tcW w:w="1017" w:type="dxa"/>
            <w:tcMar>
              <w:top w:w="0" w:type="dxa"/>
              <w:left w:w="0" w:type="dxa"/>
              <w:bottom w:w="0" w:type="dxa"/>
              <w:right w:w="0" w:type="dxa"/>
            </w:tcMar>
            <w:vAlign w:val="center"/>
          </w:tcPr>
          <w:p w:rsidR="00122E7D" w:rsidRDefault="00B361E5">
            <w:pPr>
              <w:rPr>
                <w:rFonts w:ascii="ＭＳ Ｐゴシック" w:eastAsia="ＭＳ Ｐゴシック" w:hAnsi="ＭＳ Ｐゴシック"/>
                <w:sz w:val="20"/>
              </w:rPr>
            </w:pPr>
            <w:r>
              <w:rPr>
                <w:rFonts w:ascii="ＭＳ Ｐゴシック" w:eastAsia="ＭＳ Ｐゴシック" w:hAnsi="ＭＳ Ｐゴシック"/>
                <w:sz w:val="20"/>
              </w:rPr>
              <w:t xml:space="preserve">　</w:t>
            </w:r>
          </w:p>
        </w:tc>
        <w:tc>
          <w:tcPr>
            <w:tcW w:w="1017" w:type="dxa"/>
            <w:tcMar>
              <w:top w:w="0" w:type="dxa"/>
              <w:left w:w="0" w:type="dxa"/>
              <w:bottom w:w="0" w:type="dxa"/>
              <w:right w:w="0" w:type="dxa"/>
            </w:tcMar>
            <w:vAlign w:val="center"/>
          </w:tcPr>
          <w:p w:rsidR="00122E7D" w:rsidRDefault="00B361E5">
            <w:pPr>
              <w:rPr>
                <w:rFonts w:ascii="ＭＳ Ｐゴシック" w:eastAsia="ＭＳ Ｐゴシック" w:hAnsi="ＭＳ Ｐゴシック"/>
                <w:sz w:val="20"/>
              </w:rPr>
            </w:pPr>
            <w:r>
              <w:rPr>
                <w:rFonts w:ascii="ＭＳ Ｐゴシック" w:eastAsia="ＭＳ Ｐゴシック" w:hAnsi="ＭＳ Ｐゴシック"/>
                <w:sz w:val="20"/>
              </w:rPr>
              <w:t xml:space="preserve">　</w:t>
            </w:r>
          </w:p>
        </w:tc>
        <w:tc>
          <w:tcPr>
            <w:tcW w:w="1017" w:type="dxa"/>
            <w:tcMar>
              <w:top w:w="0" w:type="dxa"/>
              <w:left w:w="0" w:type="dxa"/>
              <w:bottom w:w="0" w:type="dxa"/>
              <w:right w:w="0" w:type="dxa"/>
            </w:tcMar>
            <w:vAlign w:val="center"/>
          </w:tcPr>
          <w:p w:rsidR="00122E7D" w:rsidRDefault="00B361E5">
            <w:pPr>
              <w:rPr>
                <w:rFonts w:ascii="ＭＳ Ｐゴシック" w:eastAsia="ＭＳ Ｐゴシック" w:hAnsi="ＭＳ Ｐゴシック"/>
                <w:sz w:val="20"/>
              </w:rPr>
            </w:pPr>
            <w:r>
              <w:rPr>
                <w:rFonts w:ascii="ＭＳ Ｐゴシック" w:eastAsia="ＭＳ Ｐゴシック" w:hAnsi="ＭＳ Ｐゴシック"/>
                <w:sz w:val="20"/>
              </w:rPr>
              <w:t xml:space="preserve">　</w:t>
            </w:r>
          </w:p>
        </w:tc>
        <w:tc>
          <w:tcPr>
            <w:tcW w:w="1018" w:type="dxa"/>
            <w:tcMar>
              <w:top w:w="0" w:type="dxa"/>
              <w:left w:w="0" w:type="dxa"/>
              <w:bottom w:w="0" w:type="dxa"/>
              <w:right w:w="0" w:type="dxa"/>
            </w:tcMar>
            <w:vAlign w:val="center"/>
          </w:tcPr>
          <w:p w:rsidR="00122E7D" w:rsidRDefault="00B361E5">
            <w:pPr>
              <w:rPr>
                <w:rFonts w:ascii="ＭＳ Ｐゴシック" w:eastAsia="ＭＳ Ｐゴシック" w:hAnsi="ＭＳ Ｐゴシック"/>
                <w:sz w:val="20"/>
              </w:rPr>
            </w:pPr>
            <w:r>
              <w:rPr>
                <w:rFonts w:ascii="ＭＳ Ｐゴシック" w:eastAsia="ＭＳ Ｐゴシック" w:hAnsi="ＭＳ Ｐゴシック"/>
                <w:sz w:val="20"/>
              </w:rPr>
              <w:t xml:space="preserve">　</w:t>
            </w:r>
          </w:p>
        </w:tc>
      </w:tr>
      <w:tr w:rsidR="00122E7D">
        <w:trPr>
          <w:trHeight w:val="348"/>
        </w:trPr>
        <w:tc>
          <w:tcPr>
            <w:tcW w:w="1566" w:type="dxa"/>
            <w:gridSpan w:val="3"/>
            <w:vMerge w:val="restart"/>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center"/>
              <w:rPr>
                <w:rFonts w:ascii="ＭＳ Ｐゴシック" w:eastAsia="ＭＳ Ｐゴシック" w:hAnsi="ＭＳ Ｐゴシック"/>
                <w:sz w:val="20"/>
              </w:rPr>
            </w:pPr>
            <w:r>
              <w:rPr>
                <w:rFonts w:ascii="ＭＳ Ｐゴシック" w:eastAsia="ＭＳ Ｐゴシック" w:hAnsi="ＭＳ Ｐゴシック"/>
                <w:sz w:val="20"/>
              </w:rPr>
              <w:t xml:space="preserve">　</w:t>
            </w:r>
          </w:p>
        </w:tc>
        <w:tc>
          <w:tcPr>
            <w:tcW w:w="1018" w:type="dxa"/>
            <w:tcBorders>
              <w:top w:val="single" w:sz="4" w:space="0" w:color="000000"/>
              <w:left w:val="single" w:sz="4" w:space="0" w:color="000000"/>
              <w:right w:val="single" w:sz="4" w:space="0" w:color="000000"/>
            </w:tcBorders>
            <w:tcMar>
              <w:top w:w="0" w:type="dxa"/>
              <w:left w:w="5" w:type="dxa"/>
              <w:bottom w:w="0" w:type="dxa"/>
              <w:right w:w="5" w:type="dxa"/>
            </w:tcMar>
            <w:vAlign w:val="center"/>
          </w:tcPr>
          <w:p w:rsidR="00122E7D" w:rsidRDefault="00B361E5">
            <w:pPr>
              <w:jc w:val="center"/>
              <w:rPr>
                <w:rFonts w:ascii="ＭＳ Ｐゴシック" w:eastAsia="ＭＳ Ｐゴシック" w:hAnsi="ＭＳ Ｐゴシック"/>
                <w:sz w:val="20"/>
              </w:rPr>
            </w:pPr>
            <w:r>
              <w:rPr>
                <w:rFonts w:ascii="ＭＳ Ｐゴシック" w:eastAsia="ＭＳ Ｐゴシック" w:hAnsi="ＭＳ Ｐゴシック"/>
                <w:sz w:val="20"/>
              </w:rPr>
              <w:t>2020年</w:t>
            </w:r>
          </w:p>
        </w:tc>
        <w:tc>
          <w:tcPr>
            <w:tcW w:w="1167" w:type="dxa"/>
            <w:tcBorders>
              <w:top w:val="single" w:sz="4" w:space="0" w:color="000000"/>
              <w:left w:val="single" w:sz="4" w:space="0" w:color="000000"/>
              <w:right w:val="single" w:sz="4" w:space="0" w:color="000000"/>
            </w:tcBorders>
            <w:tcMar>
              <w:top w:w="0" w:type="dxa"/>
              <w:left w:w="5" w:type="dxa"/>
              <w:bottom w:w="0" w:type="dxa"/>
              <w:right w:w="5" w:type="dxa"/>
            </w:tcMar>
            <w:vAlign w:val="center"/>
          </w:tcPr>
          <w:p w:rsidR="00122E7D" w:rsidRDefault="00B361E5">
            <w:pPr>
              <w:jc w:val="center"/>
              <w:rPr>
                <w:rFonts w:ascii="ＭＳ Ｐゴシック" w:eastAsia="ＭＳ Ｐゴシック" w:hAnsi="ＭＳ Ｐゴシック"/>
                <w:sz w:val="20"/>
              </w:rPr>
            </w:pPr>
            <w:r>
              <w:rPr>
                <w:rFonts w:ascii="ＭＳ Ｐゴシック" w:eastAsia="ＭＳ Ｐゴシック" w:hAnsi="ＭＳ Ｐゴシック"/>
                <w:sz w:val="20"/>
              </w:rPr>
              <w:t>2025年</w:t>
            </w:r>
          </w:p>
        </w:tc>
        <w:tc>
          <w:tcPr>
            <w:tcW w:w="1018" w:type="dxa"/>
            <w:tcBorders>
              <w:top w:val="single" w:sz="4" w:space="0" w:color="000000"/>
              <w:left w:val="single" w:sz="4" w:space="0" w:color="000000"/>
              <w:right w:val="single" w:sz="4" w:space="0" w:color="000000"/>
            </w:tcBorders>
            <w:tcMar>
              <w:top w:w="0" w:type="dxa"/>
              <w:left w:w="5" w:type="dxa"/>
              <w:bottom w:w="0" w:type="dxa"/>
              <w:right w:w="5" w:type="dxa"/>
            </w:tcMar>
            <w:vAlign w:val="center"/>
          </w:tcPr>
          <w:p w:rsidR="00122E7D" w:rsidRDefault="00B361E5">
            <w:pPr>
              <w:jc w:val="center"/>
              <w:rPr>
                <w:rFonts w:ascii="ＭＳ Ｐゴシック" w:eastAsia="ＭＳ Ｐゴシック" w:hAnsi="ＭＳ Ｐゴシック"/>
                <w:sz w:val="20"/>
              </w:rPr>
            </w:pPr>
            <w:r>
              <w:rPr>
                <w:rFonts w:ascii="ＭＳ Ｐゴシック" w:eastAsia="ＭＳ Ｐゴシック" w:hAnsi="ＭＳ Ｐゴシック"/>
                <w:sz w:val="20"/>
              </w:rPr>
              <w:t>2030年</w:t>
            </w:r>
          </w:p>
        </w:tc>
        <w:tc>
          <w:tcPr>
            <w:tcW w:w="1017" w:type="dxa"/>
            <w:tcBorders>
              <w:top w:val="single" w:sz="4" w:space="0" w:color="000000"/>
              <w:left w:val="single" w:sz="4" w:space="0" w:color="000000"/>
              <w:right w:val="single" w:sz="4" w:space="0" w:color="000000"/>
            </w:tcBorders>
            <w:tcMar>
              <w:top w:w="0" w:type="dxa"/>
              <w:left w:w="5" w:type="dxa"/>
              <w:bottom w:w="0" w:type="dxa"/>
              <w:right w:w="5" w:type="dxa"/>
            </w:tcMar>
            <w:vAlign w:val="center"/>
          </w:tcPr>
          <w:p w:rsidR="00122E7D" w:rsidRDefault="00B361E5">
            <w:pPr>
              <w:jc w:val="center"/>
              <w:rPr>
                <w:rFonts w:ascii="ＭＳ Ｐゴシック" w:eastAsia="ＭＳ Ｐゴシック" w:hAnsi="ＭＳ Ｐゴシック"/>
                <w:sz w:val="20"/>
              </w:rPr>
            </w:pPr>
            <w:r>
              <w:rPr>
                <w:rFonts w:ascii="ＭＳ Ｐゴシック" w:eastAsia="ＭＳ Ｐゴシック" w:hAnsi="ＭＳ Ｐゴシック"/>
                <w:sz w:val="20"/>
              </w:rPr>
              <w:t>2035年</w:t>
            </w:r>
          </w:p>
        </w:tc>
        <w:tc>
          <w:tcPr>
            <w:tcW w:w="1017" w:type="dxa"/>
            <w:tcBorders>
              <w:top w:val="single" w:sz="4" w:space="0" w:color="000000"/>
              <w:left w:val="single" w:sz="4" w:space="0" w:color="000000"/>
              <w:right w:val="single" w:sz="4" w:space="0" w:color="000000"/>
            </w:tcBorders>
            <w:tcMar>
              <w:top w:w="0" w:type="dxa"/>
              <w:left w:w="5" w:type="dxa"/>
              <w:bottom w:w="0" w:type="dxa"/>
              <w:right w:w="5" w:type="dxa"/>
            </w:tcMar>
            <w:vAlign w:val="center"/>
          </w:tcPr>
          <w:p w:rsidR="00122E7D" w:rsidRDefault="00B361E5">
            <w:pPr>
              <w:jc w:val="center"/>
              <w:rPr>
                <w:rFonts w:ascii="ＭＳ Ｐゴシック" w:eastAsia="ＭＳ Ｐゴシック" w:hAnsi="ＭＳ Ｐゴシック"/>
                <w:sz w:val="20"/>
              </w:rPr>
            </w:pPr>
            <w:r>
              <w:rPr>
                <w:rFonts w:ascii="ＭＳ Ｐゴシック" w:eastAsia="ＭＳ Ｐゴシック" w:hAnsi="ＭＳ Ｐゴシック"/>
                <w:sz w:val="20"/>
              </w:rPr>
              <w:t>2040年</w:t>
            </w:r>
          </w:p>
        </w:tc>
        <w:tc>
          <w:tcPr>
            <w:tcW w:w="1017" w:type="dxa"/>
            <w:tcBorders>
              <w:top w:val="single" w:sz="4" w:space="0" w:color="000000"/>
              <w:left w:val="single" w:sz="4" w:space="0" w:color="000000"/>
              <w:right w:val="single" w:sz="4" w:space="0" w:color="000000"/>
            </w:tcBorders>
            <w:tcMar>
              <w:top w:w="0" w:type="dxa"/>
              <w:left w:w="5" w:type="dxa"/>
              <w:bottom w:w="0" w:type="dxa"/>
              <w:right w:w="5" w:type="dxa"/>
            </w:tcMar>
            <w:vAlign w:val="center"/>
          </w:tcPr>
          <w:p w:rsidR="00122E7D" w:rsidRDefault="00B361E5">
            <w:pPr>
              <w:jc w:val="center"/>
              <w:rPr>
                <w:rFonts w:ascii="ＭＳ Ｐゴシック" w:eastAsia="ＭＳ Ｐゴシック" w:hAnsi="ＭＳ Ｐゴシック"/>
                <w:sz w:val="20"/>
              </w:rPr>
            </w:pPr>
            <w:r>
              <w:rPr>
                <w:rFonts w:ascii="ＭＳ Ｐゴシック" w:eastAsia="ＭＳ Ｐゴシック" w:hAnsi="ＭＳ Ｐゴシック"/>
                <w:sz w:val="20"/>
              </w:rPr>
              <w:t>2045年</w:t>
            </w:r>
          </w:p>
        </w:tc>
        <w:tc>
          <w:tcPr>
            <w:tcW w:w="1018" w:type="dxa"/>
            <w:tcBorders>
              <w:top w:val="single" w:sz="4" w:space="0" w:color="000000"/>
              <w:left w:val="single" w:sz="4" w:space="0" w:color="000000"/>
              <w:right w:val="single" w:sz="4" w:space="0" w:color="000000"/>
            </w:tcBorders>
            <w:tcMar>
              <w:top w:w="0" w:type="dxa"/>
              <w:left w:w="5" w:type="dxa"/>
              <w:bottom w:w="0" w:type="dxa"/>
              <w:right w:w="5" w:type="dxa"/>
            </w:tcMar>
            <w:vAlign w:val="center"/>
          </w:tcPr>
          <w:p w:rsidR="00122E7D" w:rsidRDefault="00B361E5">
            <w:pPr>
              <w:jc w:val="center"/>
              <w:rPr>
                <w:rFonts w:ascii="ＭＳ Ｐゴシック" w:eastAsia="ＭＳ Ｐゴシック" w:hAnsi="ＭＳ Ｐゴシック"/>
                <w:sz w:val="20"/>
              </w:rPr>
            </w:pPr>
            <w:r>
              <w:rPr>
                <w:rFonts w:ascii="ＭＳ Ｐゴシック" w:eastAsia="ＭＳ Ｐゴシック" w:hAnsi="ＭＳ Ｐゴシック"/>
                <w:sz w:val="20"/>
              </w:rPr>
              <w:t>2050年</w:t>
            </w:r>
          </w:p>
        </w:tc>
      </w:tr>
      <w:tr w:rsidR="00122E7D">
        <w:trPr>
          <w:trHeight w:val="696"/>
        </w:trPr>
        <w:tc>
          <w:tcPr>
            <w:tcW w:w="1566" w:type="dxa"/>
            <w:gridSpan w:val="3"/>
            <w:vMerge/>
            <w:tcBorders>
              <w:top w:val="single" w:sz="4" w:space="0" w:color="000000"/>
              <w:left w:val="single" w:sz="4" w:space="0" w:color="000000"/>
              <w:bottom w:val="single" w:sz="4" w:space="0" w:color="000000"/>
              <w:right w:val="single" w:sz="4" w:space="0" w:color="000000"/>
            </w:tcBorders>
            <w:vAlign w:val="center"/>
          </w:tcPr>
          <w:p w:rsidR="00122E7D" w:rsidRDefault="00122E7D"/>
        </w:tc>
        <w:tc>
          <w:tcPr>
            <w:tcW w:w="1018" w:type="dxa"/>
            <w:tcBorders>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center"/>
              <w:rPr>
                <w:rFonts w:ascii="ＭＳ Ｐゴシック" w:eastAsia="ＭＳ Ｐゴシック" w:hAnsi="ＭＳ Ｐゴシック"/>
                <w:sz w:val="20"/>
              </w:rPr>
            </w:pPr>
            <w:r>
              <w:rPr>
                <w:rFonts w:ascii="ＭＳ Ｐゴシック" w:eastAsia="ＭＳ Ｐゴシック" w:hAnsi="ＭＳ Ｐゴシック"/>
                <w:sz w:val="20"/>
              </w:rPr>
              <w:t>（</w:t>
            </w:r>
            <w:r>
              <w:rPr>
                <w:rFonts w:ascii="ＭＳ Ｐゴシック" w:eastAsia="ＭＳ Ｐゴシック" w:hAnsi="ＭＳ Ｐゴシック" w:hint="eastAsia"/>
                <w:sz w:val="20"/>
              </w:rPr>
              <w:t>Ｒ</w:t>
            </w:r>
            <w:r>
              <w:rPr>
                <w:rFonts w:ascii="ＭＳ Ｐゴシック" w:eastAsia="ＭＳ Ｐゴシック" w:hAnsi="ＭＳ Ｐゴシック"/>
                <w:sz w:val="20"/>
              </w:rPr>
              <w:t>2年）</w:t>
            </w:r>
          </w:p>
        </w:tc>
        <w:tc>
          <w:tcPr>
            <w:tcW w:w="1167" w:type="dxa"/>
            <w:tcBorders>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center"/>
              <w:rPr>
                <w:rFonts w:ascii="ＭＳ Ｐゴシック" w:eastAsia="ＭＳ Ｐゴシック" w:hAnsi="ＭＳ Ｐゴシック"/>
                <w:sz w:val="20"/>
              </w:rPr>
            </w:pPr>
            <w:r>
              <w:rPr>
                <w:rFonts w:ascii="ＭＳ Ｐゴシック" w:eastAsia="ＭＳ Ｐゴシック" w:hAnsi="ＭＳ Ｐゴシック"/>
                <w:sz w:val="20"/>
              </w:rPr>
              <w:t>（</w:t>
            </w:r>
            <w:r>
              <w:rPr>
                <w:rFonts w:ascii="ＭＳ Ｐゴシック" w:eastAsia="ＭＳ Ｐゴシック" w:hAnsi="ＭＳ Ｐゴシック" w:hint="eastAsia"/>
                <w:sz w:val="20"/>
              </w:rPr>
              <w:t>Ｒ</w:t>
            </w:r>
            <w:r>
              <w:rPr>
                <w:rFonts w:ascii="ＭＳ Ｐゴシック" w:eastAsia="ＭＳ Ｐゴシック" w:hAnsi="ＭＳ Ｐゴシック"/>
                <w:sz w:val="20"/>
              </w:rPr>
              <w:t>7年）</w:t>
            </w:r>
          </w:p>
        </w:tc>
        <w:tc>
          <w:tcPr>
            <w:tcW w:w="1018" w:type="dxa"/>
            <w:tcBorders>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center"/>
              <w:rPr>
                <w:rFonts w:ascii="ＭＳ Ｐゴシック" w:eastAsia="ＭＳ Ｐゴシック" w:hAnsi="ＭＳ Ｐゴシック"/>
                <w:sz w:val="20"/>
              </w:rPr>
            </w:pPr>
            <w:r>
              <w:rPr>
                <w:rFonts w:ascii="ＭＳ Ｐゴシック" w:eastAsia="ＭＳ Ｐゴシック" w:hAnsi="ＭＳ Ｐゴシック"/>
                <w:sz w:val="20"/>
              </w:rPr>
              <w:t>（</w:t>
            </w:r>
            <w:r>
              <w:rPr>
                <w:rFonts w:ascii="ＭＳ Ｐゴシック" w:eastAsia="ＭＳ Ｐゴシック" w:hAnsi="ＭＳ Ｐゴシック" w:hint="eastAsia"/>
                <w:sz w:val="20"/>
              </w:rPr>
              <w:t>Ｒ</w:t>
            </w:r>
            <w:r>
              <w:rPr>
                <w:rFonts w:ascii="ＭＳ Ｐゴシック" w:eastAsia="ＭＳ Ｐゴシック" w:hAnsi="ＭＳ Ｐゴシック"/>
                <w:sz w:val="20"/>
              </w:rPr>
              <w:t>12年）</w:t>
            </w:r>
          </w:p>
        </w:tc>
        <w:tc>
          <w:tcPr>
            <w:tcW w:w="1017" w:type="dxa"/>
            <w:tcBorders>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center"/>
              <w:rPr>
                <w:rFonts w:ascii="ＭＳ Ｐゴシック" w:eastAsia="ＭＳ Ｐゴシック" w:hAnsi="ＭＳ Ｐゴシック"/>
                <w:sz w:val="20"/>
              </w:rPr>
            </w:pPr>
            <w:r>
              <w:rPr>
                <w:rFonts w:ascii="ＭＳ Ｐゴシック" w:eastAsia="ＭＳ Ｐゴシック" w:hAnsi="ＭＳ Ｐゴシック"/>
                <w:sz w:val="20"/>
              </w:rPr>
              <w:t>（</w:t>
            </w:r>
            <w:r>
              <w:rPr>
                <w:rFonts w:ascii="ＭＳ Ｐゴシック" w:eastAsia="ＭＳ Ｐゴシック" w:hAnsi="ＭＳ Ｐゴシック" w:hint="eastAsia"/>
                <w:sz w:val="20"/>
              </w:rPr>
              <w:t>Ｒ</w:t>
            </w:r>
            <w:r>
              <w:rPr>
                <w:rFonts w:ascii="ＭＳ Ｐゴシック" w:eastAsia="ＭＳ Ｐゴシック" w:hAnsi="ＭＳ Ｐゴシック"/>
                <w:sz w:val="20"/>
              </w:rPr>
              <w:t>17年）</w:t>
            </w:r>
          </w:p>
        </w:tc>
        <w:tc>
          <w:tcPr>
            <w:tcW w:w="1017" w:type="dxa"/>
            <w:tcBorders>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center"/>
              <w:rPr>
                <w:rFonts w:ascii="ＭＳ Ｐゴシック" w:eastAsia="ＭＳ Ｐゴシック" w:hAnsi="ＭＳ Ｐゴシック"/>
                <w:sz w:val="20"/>
              </w:rPr>
            </w:pPr>
            <w:r>
              <w:rPr>
                <w:rFonts w:ascii="ＭＳ Ｐゴシック" w:eastAsia="ＭＳ Ｐゴシック" w:hAnsi="ＭＳ Ｐゴシック"/>
                <w:sz w:val="20"/>
              </w:rPr>
              <w:t>（</w:t>
            </w:r>
            <w:r>
              <w:rPr>
                <w:rFonts w:ascii="ＭＳ Ｐゴシック" w:eastAsia="ＭＳ Ｐゴシック" w:hAnsi="ＭＳ Ｐゴシック" w:hint="eastAsia"/>
                <w:sz w:val="20"/>
              </w:rPr>
              <w:t>Ｒ</w:t>
            </w:r>
            <w:r>
              <w:rPr>
                <w:rFonts w:ascii="ＭＳ Ｐゴシック" w:eastAsia="ＭＳ Ｐゴシック" w:hAnsi="ＭＳ Ｐゴシック"/>
                <w:sz w:val="20"/>
              </w:rPr>
              <w:t>22年）</w:t>
            </w:r>
          </w:p>
        </w:tc>
        <w:tc>
          <w:tcPr>
            <w:tcW w:w="1017" w:type="dxa"/>
            <w:tcBorders>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center"/>
              <w:rPr>
                <w:rFonts w:ascii="ＭＳ Ｐゴシック" w:eastAsia="ＭＳ Ｐゴシック" w:hAnsi="ＭＳ Ｐゴシック"/>
                <w:sz w:val="20"/>
              </w:rPr>
            </w:pPr>
            <w:r>
              <w:rPr>
                <w:rFonts w:ascii="ＭＳ Ｐゴシック" w:eastAsia="ＭＳ Ｐゴシック" w:hAnsi="ＭＳ Ｐゴシック"/>
                <w:sz w:val="20"/>
              </w:rPr>
              <w:t>（</w:t>
            </w:r>
            <w:r>
              <w:rPr>
                <w:rFonts w:ascii="ＭＳ Ｐゴシック" w:eastAsia="ＭＳ Ｐゴシック" w:hAnsi="ＭＳ Ｐゴシック" w:hint="eastAsia"/>
                <w:sz w:val="20"/>
              </w:rPr>
              <w:t>Ｒ</w:t>
            </w:r>
            <w:r>
              <w:rPr>
                <w:rFonts w:ascii="ＭＳ Ｐゴシック" w:eastAsia="ＭＳ Ｐゴシック" w:hAnsi="ＭＳ Ｐゴシック"/>
                <w:sz w:val="20"/>
              </w:rPr>
              <w:t>27年）</w:t>
            </w:r>
          </w:p>
        </w:tc>
        <w:tc>
          <w:tcPr>
            <w:tcW w:w="1018" w:type="dxa"/>
            <w:tcBorders>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center"/>
              <w:rPr>
                <w:rFonts w:ascii="ＭＳ Ｐゴシック" w:eastAsia="ＭＳ Ｐゴシック" w:hAnsi="ＭＳ Ｐゴシック"/>
                <w:sz w:val="20"/>
              </w:rPr>
            </w:pPr>
            <w:r>
              <w:rPr>
                <w:rFonts w:ascii="ＭＳ Ｐゴシック" w:eastAsia="ＭＳ Ｐゴシック" w:hAnsi="ＭＳ Ｐゴシック"/>
                <w:sz w:val="20"/>
              </w:rPr>
              <w:t>（</w:t>
            </w:r>
            <w:r>
              <w:rPr>
                <w:rFonts w:ascii="ＭＳ Ｐゴシック" w:eastAsia="ＭＳ Ｐゴシック" w:hAnsi="ＭＳ Ｐゴシック" w:hint="eastAsia"/>
                <w:sz w:val="20"/>
              </w:rPr>
              <w:t>Ｒ</w:t>
            </w:r>
            <w:r>
              <w:rPr>
                <w:rFonts w:ascii="ＭＳ Ｐゴシック" w:eastAsia="ＭＳ Ｐゴシック" w:hAnsi="ＭＳ Ｐゴシック"/>
                <w:sz w:val="20"/>
              </w:rPr>
              <w:t>32年）</w:t>
            </w:r>
          </w:p>
        </w:tc>
      </w:tr>
      <w:tr w:rsidR="00122E7D">
        <w:trPr>
          <w:trHeight w:val="348"/>
        </w:trPr>
        <w:tc>
          <w:tcPr>
            <w:tcW w:w="1566" w:type="dxa"/>
            <w:gridSpan w:val="3"/>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center"/>
              <w:rPr>
                <w:rFonts w:ascii="ＭＳ Ｐゴシック" w:eastAsia="ＭＳ Ｐゴシック" w:hAnsi="ＭＳ Ｐゴシック"/>
                <w:sz w:val="20"/>
              </w:rPr>
            </w:pPr>
            <w:r>
              <w:rPr>
                <w:rFonts w:ascii="ＭＳ Ｐゴシック" w:eastAsia="ＭＳ Ｐゴシック" w:hAnsi="ＭＳ Ｐゴシック"/>
                <w:sz w:val="20"/>
              </w:rPr>
              <w:t>北　海　道</w:t>
            </w:r>
          </w:p>
        </w:tc>
        <w:tc>
          <w:tcPr>
            <w:tcW w:w="101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5,224,614</w:t>
            </w:r>
          </w:p>
        </w:tc>
        <w:tc>
          <w:tcPr>
            <w:tcW w:w="116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5,007,066</w:t>
            </w:r>
          </w:p>
        </w:tc>
        <w:tc>
          <w:tcPr>
            <w:tcW w:w="101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4,791,556</w:t>
            </w:r>
          </w:p>
        </w:tc>
        <w:tc>
          <w:tcPr>
            <w:tcW w:w="101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4,562,362</w:t>
            </w:r>
          </w:p>
        </w:tc>
        <w:tc>
          <w:tcPr>
            <w:tcW w:w="101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4,319,217</w:t>
            </w:r>
          </w:p>
        </w:tc>
        <w:tc>
          <w:tcPr>
            <w:tcW w:w="101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4,067,642</w:t>
            </w:r>
          </w:p>
        </w:tc>
        <w:tc>
          <w:tcPr>
            <w:tcW w:w="101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3,820,016</w:t>
            </w:r>
          </w:p>
        </w:tc>
      </w:tr>
      <w:tr w:rsidR="00122E7D">
        <w:trPr>
          <w:trHeight w:val="348"/>
        </w:trPr>
        <w:tc>
          <w:tcPr>
            <w:tcW w:w="216" w:type="dxa"/>
            <w:tcBorders>
              <w:top w:val="single" w:sz="4" w:space="0" w:color="000000"/>
              <w:left w:val="single" w:sz="4" w:space="0" w:color="000000"/>
              <w:bottom w:val="single" w:sz="4" w:space="0" w:color="000000"/>
              <w:right w:val="nil"/>
            </w:tcBorders>
            <w:tcMar>
              <w:top w:w="0" w:type="dxa"/>
              <w:left w:w="5" w:type="dxa"/>
              <w:bottom w:w="0" w:type="dxa"/>
              <w:right w:w="5" w:type="dxa"/>
            </w:tcMar>
            <w:vAlign w:val="center"/>
          </w:tcPr>
          <w:p w:rsidR="00122E7D" w:rsidRDefault="00B361E5">
            <w:pPr>
              <w:rPr>
                <w:rFonts w:ascii="ＭＳ Ｐゴシック" w:eastAsia="ＭＳ Ｐゴシック" w:hAnsi="ＭＳ Ｐゴシック"/>
                <w:sz w:val="20"/>
              </w:rPr>
            </w:pPr>
            <w:r>
              <w:rPr>
                <w:rFonts w:ascii="ＭＳ Ｐゴシック" w:eastAsia="ＭＳ Ｐゴシック" w:hAnsi="ＭＳ Ｐゴシック"/>
                <w:sz w:val="20"/>
              </w:rPr>
              <w:t xml:space="preserve">　</w:t>
            </w:r>
          </w:p>
        </w:tc>
        <w:tc>
          <w:tcPr>
            <w:tcW w:w="1350" w:type="dxa"/>
            <w:gridSpan w:val="2"/>
            <w:tcBorders>
              <w:top w:val="single" w:sz="4" w:space="0" w:color="000000"/>
              <w:left w:val="nil"/>
              <w:bottom w:val="single" w:sz="4" w:space="0" w:color="000000"/>
              <w:right w:val="single" w:sz="4" w:space="0" w:color="000000"/>
              <w:tl2br w:val="nil"/>
              <w:tr2bl w:val="nil"/>
            </w:tcBorders>
            <w:tcMar>
              <w:top w:w="0" w:type="dxa"/>
              <w:left w:w="5" w:type="dxa"/>
              <w:bottom w:w="0" w:type="dxa"/>
              <w:right w:w="5" w:type="dxa"/>
            </w:tcMar>
            <w:vAlign w:val="center"/>
          </w:tcPr>
          <w:p w:rsidR="00122E7D" w:rsidRDefault="00B361E5">
            <w:pPr>
              <w:jc w:val="center"/>
              <w:rPr>
                <w:rFonts w:ascii="ＭＳ Ｐゴシック" w:eastAsia="ＭＳ Ｐゴシック" w:hAnsi="ＭＳ Ｐゴシック"/>
                <w:sz w:val="20"/>
              </w:rPr>
            </w:pPr>
            <w:r>
              <w:rPr>
                <w:rFonts w:ascii="ＭＳ Ｐゴシック" w:eastAsia="ＭＳ Ｐゴシック" w:hAnsi="ＭＳ Ｐゴシック"/>
                <w:sz w:val="20"/>
              </w:rPr>
              <w:t>上川北部圏域</w:t>
            </w:r>
          </w:p>
        </w:tc>
        <w:tc>
          <w:tcPr>
            <w:tcW w:w="101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60,763</w:t>
            </w:r>
          </w:p>
        </w:tc>
        <w:tc>
          <w:tcPr>
            <w:tcW w:w="116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54,824</w:t>
            </w:r>
          </w:p>
        </w:tc>
        <w:tc>
          <w:tcPr>
            <w:tcW w:w="101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49,943</w:t>
            </w:r>
          </w:p>
        </w:tc>
        <w:tc>
          <w:tcPr>
            <w:tcW w:w="101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45,301</w:t>
            </w:r>
          </w:p>
        </w:tc>
        <w:tc>
          <w:tcPr>
            <w:tcW w:w="101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40,976</w:t>
            </w:r>
          </w:p>
        </w:tc>
        <w:tc>
          <w:tcPr>
            <w:tcW w:w="101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36,906</w:t>
            </w:r>
          </w:p>
        </w:tc>
        <w:tc>
          <w:tcPr>
            <w:tcW w:w="101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33,131</w:t>
            </w:r>
          </w:p>
        </w:tc>
      </w:tr>
      <w:tr w:rsidR="00122E7D">
        <w:trPr>
          <w:trHeight w:val="348"/>
        </w:trPr>
        <w:tc>
          <w:tcPr>
            <w:tcW w:w="216" w:type="dxa"/>
            <w:tcBorders>
              <w:top w:val="single" w:sz="4" w:space="0" w:color="000000"/>
              <w:left w:val="single" w:sz="4" w:space="0" w:color="000000"/>
              <w:bottom w:val="single" w:sz="4" w:space="0" w:color="000000"/>
              <w:right w:val="nil"/>
            </w:tcBorders>
            <w:tcMar>
              <w:top w:w="0" w:type="dxa"/>
              <w:left w:w="5" w:type="dxa"/>
              <w:bottom w:w="0" w:type="dxa"/>
              <w:right w:w="5" w:type="dxa"/>
            </w:tcMar>
            <w:vAlign w:val="center"/>
          </w:tcPr>
          <w:p w:rsidR="00122E7D" w:rsidRDefault="00B361E5">
            <w:pPr>
              <w:rPr>
                <w:rFonts w:ascii="ＭＳ Ｐゴシック" w:eastAsia="ＭＳ Ｐゴシック" w:hAnsi="ＭＳ Ｐゴシック"/>
                <w:sz w:val="20"/>
              </w:rPr>
            </w:pPr>
            <w:r>
              <w:rPr>
                <w:rFonts w:ascii="ＭＳ Ｐゴシック" w:eastAsia="ＭＳ Ｐゴシック" w:hAnsi="ＭＳ Ｐゴシック"/>
                <w:sz w:val="20"/>
              </w:rPr>
              <w:t xml:space="preserve">　</w:t>
            </w:r>
          </w:p>
        </w:tc>
        <w:tc>
          <w:tcPr>
            <w:tcW w:w="213" w:type="dxa"/>
            <w:tcBorders>
              <w:top w:val="single" w:sz="4" w:space="0" w:color="000000"/>
              <w:left w:val="nil"/>
              <w:bottom w:val="single" w:sz="4" w:space="0" w:color="000000"/>
              <w:right w:val="nil"/>
              <w:tl2br w:val="nil"/>
              <w:tr2bl w:val="nil"/>
            </w:tcBorders>
            <w:tcMar>
              <w:top w:w="0" w:type="dxa"/>
              <w:left w:w="5" w:type="dxa"/>
              <w:bottom w:w="0" w:type="dxa"/>
              <w:right w:w="5" w:type="dxa"/>
            </w:tcMar>
            <w:vAlign w:val="center"/>
          </w:tcPr>
          <w:p w:rsidR="00122E7D" w:rsidRDefault="00B361E5">
            <w:pPr>
              <w:rPr>
                <w:rFonts w:ascii="ＭＳ Ｐゴシック" w:eastAsia="ＭＳ Ｐゴシック" w:hAnsi="ＭＳ Ｐゴシック"/>
                <w:sz w:val="20"/>
              </w:rPr>
            </w:pPr>
            <w:r>
              <w:rPr>
                <w:rFonts w:ascii="ＭＳ Ｐゴシック" w:eastAsia="ＭＳ Ｐゴシック" w:hAnsi="ＭＳ Ｐゴシック"/>
                <w:sz w:val="20"/>
              </w:rPr>
              <w:t xml:space="preserve">　</w:t>
            </w:r>
          </w:p>
        </w:tc>
        <w:tc>
          <w:tcPr>
            <w:tcW w:w="1137" w:type="dxa"/>
            <w:tcBorders>
              <w:top w:val="single" w:sz="4" w:space="0" w:color="000000"/>
              <w:left w:val="nil"/>
              <w:bottom w:val="single" w:sz="4" w:space="0" w:color="000000"/>
              <w:right w:val="single" w:sz="4" w:space="0" w:color="000000"/>
              <w:tl2br w:val="nil"/>
              <w:tr2bl w:val="nil"/>
            </w:tcBorders>
            <w:tcMar>
              <w:top w:w="0" w:type="dxa"/>
              <w:left w:w="5" w:type="dxa"/>
              <w:bottom w:w="0" w:type="dxa"/>
              <w:right w:w="5" w:type="dxa"/>
            </w:tcMar>
            <w:vAlign w:val="center"/>
          </w:tcPr>
          <w:p w:rsidR="00122E7D" w:rsidRDefault="00B361E5">
            <w:pPr>
              <w:jc w:val="left"/>
              <w:rPr>
                <w:rFonts w:ascii="ＭＳ Ｐゴシック" w:eastAsia="ＭＳ Ｐゴシック" w:hAnsi="ＭＳ Ｐゴシック"/>
                <w:sz w:val="20"/>
              </w:rPr>
            </w:pPr>
            <w:r>
              <w:rPr>
                <w:rFonts w:ascii="ＭＳ Ｐゴシック" w:eastAsia="ＭＳ Ｐゴシック" w:hAnsi="ＭＳ Ｐゴシック"/>
                <w:sz w:val="20"/>
              </w:rPr>
              <w:t>士別市</w:t>
            </w:r>
          </w:p>
        </w:tc>
        <w:tc>
          <w:tcPr>
            <w:tcW w:w="101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17,858</w:t>
            </w:r>
          </w:p>
        </w:tc>
        <w:tc>
          <w:tcPr>
            <w:tcW w:w="116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15,695</w:t>
            </w:r>
          </w:p>
        </w:tc>
        <w:tc>
          <w:tcPr>
            <w:tcW w:w="101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13,929</w:t>
            </w:r>
          </w:p>
        </w:tc>
        <w:tc>
          <w:tcPr>
            <w:tcW w:w="101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12,252</w:t>
            </w:r>
          </w:p>
        </w:tc>
        <w:tc>
          <w:tcPr>
            <w:tcW w:w="101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10,709</w:t>
            </w:r>
          </w:p>
        </w:tc>
        <w:tc>
          <w:tcPr>
            <w:tcW w:w="101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9,293</w:t>
            </w:r>
          </w:p>
        </w:tc>
        <w:tc>
          <w:tcPr>
            <w:tcW w:w="101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8,012</w:t>
            </w:r>
          </w:p>
        </w:tc>
      </w:tr>
      <w:tr w:rsidR="00122E7D">
        <w:trPr>
          <w:trHeight w:val="348"/>
        </w:trPr>
        <w:tc>
          <w:tcPr>
            <w:tcW w:w="216" w:type="dxa"/>
            <w:tcBorders>
              <w:top w:val="single" w:sz="4" w:space="0" w:color="000000"/>
              <w:left w:val="single" w:sz="4" w:space="0" w:color="000000"/>
              <w:bottom w:val="single" w:sz="4" w:space="0" w:color="000000"/>
              <w:right w:val="nil"/>
            </w:tcBorders>
            <w:tcMar>
              <w:top w:w="0" w:type="dxa"/>
              <w:left w:w="5" w:type="dxa"/>
              <w:bottom w:w="0" w:type="dxa"/>
              <w:right w:w="5" w:type="dxa"/>
            </w:tcMar>
            <w:vAlign w:val="center"/>
          </w:tcPr>
          <w:p w:rsidR="00122E7D" w:rsidRDefault="00B361E5">
            <w:pPr>
              <w:rPr>
                <w:rFonts w:ascii="ＭＳ Ｐゴシック" w:eastAsia="ＭＳ Ｐゴシック" w:hAnsi="ＭＳ Ｐゴシック"/>
                <w:sz w:val="20"/>
              </w:rPr>
            </w:pPr>
            <w:r>
              <w:rPr>
                <w:rFonts w:ascii="ＭＳ Ｐゴシック" w:eastAsia="ＭＳ Ｐゴシック" w:hAnsi="ＭＳ Ｐゴシック"/>
                <w:sz w:val="20"/>
              </w:rPr>
              <w:t xml:space="preserve">　</w:t>
            </w:r>
          </w:p>
        </w:tc>
        <w:tc>
          <w:tcPr>
            <w:tcW w:w="213" w:type="dxa"/>
            <w:tcBorders>
              <w:top w:val="single" w:sz="4" w:space="0" w:color="000000"/>
              <w:left w:val="nil"/>
              <w:bottom w:val="single" w:sz="4" w:space="0" w:color="000000"/>
              <w:right w:val="nil"/>
              <w:tl2br w:val="nil"/>
              <w:tr2bl w:val="nil"/>
            </w:tcBorders>
            <w:tcMar>
              <w:top w:w="0" w:type="dxa"/>
              <w:left w:w="5" w:type="dxa"/>
              <w:bottom w:w="0" w:type="dxa"/>
              <w:right w:w="5" w:type="dxa"/>
            </w:tcMar>
            <w:vAlign w:val="center"/>
          </w:tcPr>
          <w:p w:rsidR="00122E7D" w:rsidRDefault="00B361E5">
            <w:pPr>
              <w:rPr>
                <w:rFonts w:ascii="ＭＳ Ｐゴシック" w:eastAsia="ＭＳ Ｐゴシック" w:hAnsi="ＭＳ Ｐゴシック"/>
                <w:sz w:val="20"/>
              </w:rPr>
            </w:pPr>
            <w:r>
              <w:rPr>
                <w:rFonts w:ascii="ＭＳ Ｐゴシック" w:eastAsia="ＭＳ Ｐゴシック" w:hAnsi="ＭＳ Ｐゴシック"/>
                <w:sz w:val="20"/>
              </w:rPr>
              <w:t xml:space="preserve">　</w:t>
            </w:r>
          </w:p>
        </w:tc>
        <w:tc>
          <w:tcPr>
            <w:tcW w:w="1137" w:type="dxa"/>
            <w:tcBorders>
              <w:top w:val="single" w:sz="4" w:space="0" w:color="000000"/>
              <w:left w:val="nil"/>
              <w:bottom w:val="single" w:sz="4" w:space="0" w:color="000000"/>
              <w:right w:val="single" w:sz="4" w:space="0" w:color="000000"/>
              <w:tl2br w:val="nil"/>
              <w:tr2bl w:val="nil"/>
            </w:tcBorders>
            <w:tcMar>
              <w:top w:w="0" w:type="dxa"/>
              <w:left w:w="5" w:type="dxa"/>
              <w:bottom w:w="0" w:type="dxa"/>
              <w:right w:w="5" w:type="dxa"/>
            </w:tcMar>
            <w:vAlign w:val="center"/>
          </w:tcPr>
          <w:p w:rsidR="00122E7D" w:rsidRDefault="00B361E5">
            <w:pPr>
              <w:rPr>
                <w:rFonts w:ascii="ＭＳ Ｐゴシック" w:eastAsia="ＭＳ Ｐゴシック" w:hAnsi="ＭＳ Ｐゴシック"/>
                <w:sz w:val="20"/>
              </w:rPr>
            </w:pPr>
            <w:r>
              <w:rPr>
                <w:rFonts w:ascii="ＭＳ Ｐゴシック" w:eastAsia="ＭＳ Ｐゴシック" w:hAnsi="ＭＳ Ｐゴシック"/>
                <w:sz w:val="20"/>
              </w:rPr>
              <w:t>名寄市</w:t>
            </w:r>
          </w:p>
        </w:tc>
        <w:tc>
          <w:tcPr>
            <w:tcW w:w="101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27,282</w:t>
            </w:r>
          </w:p>
        </w:tc>
        <w:tc>
          <w:tcPr>
            <w:tcW w:w="116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25,202</w:t>
            </w:r>
          </w:p>
        </w:tc>
        <w:tc>
          <w:tcPr>
            <w:tcW w:w="101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23,576</w:t>
            </w:r>
          </w:p>
        </w:tc>
        <w:tc>
          <w:tcPr>
            <w:tcW w:w="101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21,945</w:t>
            </w:r>
          </w:p>
        </w:tc>
        <w:tc>
          <w:tcPr>
            <w:tcW w:w="101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20,372</w:t>
            </w:r>
          </w:p>
        </w:tc>
        <w:tc>
          <w:tcPr>
            <w:tcW w:w="101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18,785</w:t>
            </w:r>
          </w:p>
        </w:tc>
        <w:tc>
          <w:tcPr>
            <w:tcW w:w="101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17,272</w:t>
            </w:r>
          </w:p>
        </w:tc>
      </w:tr>
      <w:tr w:rsidR="00122E7D">
        <w:trPr>
          <w:trHeight w:val="348"/>
        </w:trPr>
        <w:tc>
          <w:tcPr>
            <w:tcW w:w="216" w:type="dxa"/>
            <w:tcBorders>
              <w:top w:val="single" w:sz="4" w:space="0" w:color="000000"/>
              <w:left w:val="single" w:sz="4" w:space="0" w:color="000000"/>
              <w:bottom w:val="single" w:sz="4" w:space="0" w:color="000000"/>
              <w:right w:val="nil"/>
            </w:tcBorders>
            <w:tcMar>
              <w:top w:w="0" w:type="dxa"/>
              <w:left w:w="5" w:type="dxa"/>
              <w:bottom w:w="0" w:type="dxa"/>
              <w:right w:w="5" w:type="dxa"/>
            </w:tcMar>
            <w:vAlign w:val="center"/>
          </w:tcPr>
          <w:p w:rsidR="00122E7D" w:rsidRDefault="00B361E5">
            <w:pPr>
              <w:rPr>
                <w:rFonts w:ascii="ＭＳ Ｐゴシック" w:eastAsia="ＭＳ Ｐゴシック" w:hAnsi="ＭＳ Ｐゴシック"/>
                <w:sz w:val="20"/>
              </w:rPr>
            </w:pPr>
            <w:r>
              <w:rPr>
                <w:rFonts w:ascii="ＭＳ Ｐゴシック" w:eastAsia="ＭＳ Ｐゴシック" w:hAnsi="ＭＳ Ｐゴシック"/>
                <w:sz w:val="20"/>
              </w:rPr>
              <w:t xml:space="preserve">　</w:t>
            </w:r>
          </w:p>
        </w:tc>
        <w:tc>
          <w:tcPr>
            <w:tcW w:w="213" w:type="dxa"/>
            <w:tcBorders>
              <w:top w:val="single" w:sz="4" w:space="0" w:color="000000"/>
              <w:left w:val="nil"/>
              <w:bottom w:val="single" w:sz="4" w:space="0" w:color="000000"/>
              <w:right w:val="nil"/>
              <w:tl2br w:val="nil"/>
              <w:tr2bl w:val="nil"/>
            </w:tcBorders>
            <w:tcMar>
              <w:top w:w="0" w:type="dxa"/>
              <w:left w:w="5" w:type="dxa"/>
              <w:bottom w:w="0" w:type="dxa"/>
              <w:right w:w="5" w:type="dxa"/>
            </w:tcMar>
            <w:vAlign w:val="center"/>
          </w:tcPr>
          <w:p w:rsidR="00122E7D" w:rsidRDefault="00B361E5">
            <w:pPr>
              <w:rPr>
                <w:rFonts w:ascii="ＭＳ Ｐゴシック" w:eastAsia="ＭＳ Ｐゴシック" w:hAnsi="ＭＳ Ｐゴシック"/>
                <w:sz w:val="20"/>
              </w:rPr>
            </w:pPr>
            <w:r>
              <w:rPr>
                <w:rFonts w:ascii="ＭＳ Ｐゴシック" w:eastAsia="ＭＳ Ｐゴシック" w:hAnsi="ＭＳ Ｐゴシック"/>
                <w:sz w:val="20"/>
              </w:rPr>
              <w:t xml:space="preserve">　</w:t>
            </w:r>
          </w:p>
        </w:tc>
        <w:tc>
          <w:tcPr>
            <w:tcW w:w="1137" w:type="dxa"/>
            <w:tcBorders>
              <w:top w:val="single" w:sz="4" w:space="0" w:color="000000"/>
              <w:left w:val="nil"/>
              <w:bottom w:val="single" w:sz="4" w:space="0" w:color="000000"/>
              <w:right w:val="single" w:sz="4" w:space="0" w:color="000000"/>
              <w:tl2br w:val="nil"/>
              <w:tr2bl w:val="nil"/>
            </w:tcBorders>
            <w:tcMar>
              <w:top w:w="0" w:type="dxa"/>
              <w:left w:w="5" w:type="dxa"/>
              <w:bottom w:w="0" w:type="dxa"/>
              <w:right w:w="5" w:type="dxa"/>
            </w:tcMar>
            <w:vAlign w:val="center"/>
          </w:tcPr>
          <w:p w:rsidR="00122E7D" w:rsidRDefault="00B361E5">
            <w:pPr>
              <w:rPr>
                <w:rFonts w:ascii="ＭＳ Ｐゴシック" w:eastAsia="ＭＳ Ｐゴシック" w:hAnsi="ＭＳ Ｐゴシック"/>
                <w:sz w:val="20"/>
              </w:rPr>
            </w:pPr>
            <w:r>
              <w:rPr>
                <w:rFonts w:ascii="ＭＳ Ｐゴシック" w:eastAsia="ＭＳ Ｐゴシック" w:hAnsi="ＭＳ Ｐゴシック"/>
                <w:sz w:val="20"/>
              </w:rPr>
              <w:t>和寒町</w:t>
            </w:r>
          </w:p>
        </w:tc>
        <w:tc>
          <w:tcPr>
            <w:tcW w:w="101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3,192</w:t>
            </w:r>
          </w:p>
        </w:tc>
        <w:tc>
          <w:tcPr>
            <w:tcW w:w="116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2,813</w:t>
            </w:r>
          </w:p>
        </w:tc>
        <w:tc>
          <w:tcPr>
            <w:tcW w:w="101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2,478</w:t>
            </w:r>
          </w:p>
        </w:tc>
        <w:tc>
          <w:tcPr>
            <w:tcW w:w="101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2,177</w:t>
            </w:r>
          </w:p>
        </w:tc>
        <w:tc>
          <w:tcPr>
            <w:tcW w:w="101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1,913</w:t>
            </w:r>
          </w:p>
        </w:tc>
        <w:tc>
          <w:tcPr>
            <w:tcW w:w="101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1,681</w:t>
            </w:r>
          </w:p>
        </w:tc>
        <w:tc>
          <w:tcPr>
            <w:tcW w:w="101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1,473</w:t>
            </w:r>
          </w:p>
        </w:tc>
      </w:tr>
      <w:tr w:rsidR="00122E7D">
        <w:trPr>
          <w:trHeight w:val="348"/>
        </w:trPr>
        <w:tc>
          <w:tcPr>
            <w:tcW w:w="216" w:type="dxa"/>
            <w:tcBorders>
              <w:top w:val="single" w:sz="4" w:space="0" w:color="000000"/>
              <w:left w:val="single" w:sz="4" w:space="0" w:color="000000"/>
              <w:bottom w:val="single" w:sz="4" w:space="0" w:color="000000"/>
              <w:right w:val="nil"/>
            </w:tcBorders>
            <w:tcMar>
              <w:top w:w="0" w:type="dxa"/>
              <w:left w:w="5" w:type="dxa"/>
              <w:bottom w:w="0" w:type="dxa"/>
              <w:right w:w="5" w:type="dxa"/>
            </w:tcMar>
            <w:vAlign w:val="center"/>
          </w:tcPr>
          <w:p w:rsidR="00122E7D" w:rsidRDefault="00B361E5">
            <w:pPr>
              <w:rPr>
                <w:rFonts w:ascii="ＭＳ Ｐゴシック" w:eastAsia="ＭＳ Ｐゴシック" w:hAnsi="ＭＳ Ｐゴシック"/>
                <w:sz w:val="20"/>
              </w:rPr>
            </w:pPr>
            <w:r>
              <w:rPr>
                <w:rFonts w:ascii="ＭＳ Ｐゴシック" w:eastAsia="ＭＳ Ｐゴシック" w:hAnsi="ＭＳ Ｐゴシック"/>
                <w:sz w:val="20"/>
              </w:rPr>
              <w:t xml:space="preserve">　</w:t>
            </w:r>
          </w:p>
        </w:tc>
        <w:tc>
          <w:tcPr>
            <w:tcW w:w="213" w:type="dxa"/>
            <w:tcBorders>
              <w:top w:val="single" w:sz="4" w:space="0" w:color="000000"/>
              <w:left w:val="nil"/>
              <w:bottom w:val="single" w:sz="4" w:space="0" w:color="000000"/>
              <w:right w:val="nil"/>
              <w:tl2br w:val="nil"/>
              <w:tr2bl w:val="nil"/>
            </w:tcBorders>
            <w:tcMar>
              <w:top w:w="0" w:type="dxa"/>
              <w:left w:w="5" w:type="dxa"/>
              <w:bottom w:w="0" w:type="dxa"/>
              <w:right w:w="5" w:type="dxa"/>
            </w:tcMar>
            <w:vAlign w:val="center"/>
          </w:tcPr>
          <w:p w:rsidR="00122E7D" w:rsidRDefault="00B361E5">
            <w:pPr>
              <w:rPr>
                <w:rFonts w:ascii="ＭＳ Ｐゴシック" w:eastAsia="ＭＳ Ｐゴシック" w:hAnsi="ＭＳ Ｐゴシック"/>
                <w:sz w:val="20"/>
              </w:rPr>
            </w:pPr>
            <w:r>
              <w:rPr>
                <w:rFonts w:ascii="ＭＳ Ｐゴシック" w:eastAsia="ＭＳ Ｐゴシック" w:hAnsi="ＭＳ Ｐゴシック"/>
                <w:sz w:val="20"/>
              </w:rPr>
              <w:t xml:space="preserve">　</w:t>
            </w:r>
          </w:p>
        </w:tc>
        <w:tc>
          <w:tcPr>
            <w:tcW w:w="1137" w:type="dxa"/>
            <w:tcBorders>
              <w:top w:val="single" w:sz="4" w:space="0" w:color="000000"/>
              <w:left w:val="nil"/>
              <w:bottom w:val="single" w:sz="4" w:space="0" w:color="000000"/>
              <w:right w:val="single" w:sz="4" w:space="0" w:color="000000"/>
              <w:tl2br w:val="nil"/>
              <w:tr2bl w:val="nil"/>
            </w:tcBorders>
            <w:tcMar>
              <w:top w:w="0" w:type="dxa"/>
              <w:left w:w="5" w:type="dxa"/>
              <w:bottom w:w="0" w:type="dxa"/>
              <w:right w:w="5" w:type="dxa"/>
            </w:tcMar>
            <w:vAlign w:val="center"/>
          </w:tcPr>
          <w:p w:rsidR="00122E7D" w:rsidRDefault="00B361E5">
            <w:pPr>
              <w:rPr>
                <w:rFonts w:ascii="ＭＳ Ｐゴシック" w:eastAsia="ＭＳ Ｐゴシック" w:hAnsi="ＭＳ Ｐゴシック"/>
                <w:sz w:val="20"/>
              </w:rPr>
            </w:pPr>
            <w:r>
              <w:rPr>
                <w:rFonts w:ascii="ＭＳ Ｐゴシック" w:eastAsia="ＭＳ Ｐゴシック" w:hAnsi="ＭＳ Ｐゴシック"/>
                <w:sz w:val="20"/>
              </w:rPr>
              <w:t>剣淵町</w:t>
            </w:r>
          </w:p>
        </w:tc>
        <w:tc>
          <w:tcPr>
            <w:tcW w:w="101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2,926</w:t>
            </w:r>
          </w:p>
        </w:tc>
        <w:tc>
          <w:tcPr>
            <w:tcW w:w="116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2,614</w:t>
            </w:r>
          </w:p>
        </w:tc>
        <w:tc>
          <w:tcPr>
            <w:tcW w:w="101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2,330</w:t>
            </w:r>
          </w:p>
        </w:tc>
        <w:tc>
          <w:tcPr>
            <w:tcW w:w="101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2,079</w:t>
            </w:r>
          </w:p>
        </w:tc>
        <w:tc>
          <w:tcPr>
            <w:tcW w:w="101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1,832</w:t>
            </w:r>
          </w:p>
        </w:tc>
        <w:tc>
          <w:tcPr>
            <w:tcW w:w="101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1,613</w:t>
            </w:r>
          </w:p>
        </w:tc>
        <w:tc>
          <w:tcPr>
            <w:tcW w:w="101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1,411</w:t>
            </w:r>
          </w:p>
        </w:tc>
      </w:tr>
      <w:tr w:rsidR="00122E7D">
        <w:trPr>
          <w:trHeight w:val="348"/>
        </w:trPr>
        <w:tc>
          <w:tcPr>
            <w:tcW w:w="216" w:type="dxa"/>
            <w:tcBorders>
              <w:top w:val="single" w:sz="4" w:space="0" w:color="000000"/>
              <w:left w:val="single" w:sz="4" w:space="0" w:color="000000"/>
              <w:bottom w:val="single" w:sz="4" w:space="0" w:color="000000"/>
              <w:right w:val="nil"/>
            </w:tcBorders>
            <w:tcMar>
              <w:top w:w="0" w:type="dxa"/>
              <w:left w:w="5" w:type="dxa"/>
              <w:bottom w:w="0" w:type="dxa"/>
              <w:right w:w="5" w:type="dxa"/>
            </w:tcMar>
            <w:vAlign w:val="center"/>
          </w:tcPr>
          <w:p w:rsidR="00122E7D" w:rsidRDefault="00B361E5">
            <w:pPr>
              <w:rPr>
                <w:rFonts w:ascii="ＭＳ Ｐゴシック" w:eastAsia="ＭＳ Ｐゴシック" w:hAnsi="ＭＳ Ｐゴシック"/>
                <w:sz w:val="20"/>
              </w:rPr>
            </w:pPr>
            <w:r>
              <w:rPr>
                <w:rFonts w:ascii="ＭＳ Ｐゴシック" w:eastAsia="ＭＳ Ｐゴシック" w:hAnsi="ＭＳ Ｐゴシック"/>
                <w:sz w:val="20"/>
              </w:rPr>
              <w:t xml:space="preserve">　</w:t>
            </w:r>
          </w:p>
        </w:tc>
        <w:tc>
          <w:tcPr>
            <w:tcW w:w="213" w:type="dxa"/>
            <w:tcBorders>
              <w:top w:val="single" w:sz="4" w:space="0" w:color="000000"/>
              <w:left w:val="nil"/>
              <w:bottom w:val="single" w:sz="4" w:space="0" w:color="000000"/>
              <w:right w:val="nil"/>
              <w:tl2br w:val="nil"/>
              <w:tr2bl w:val="nil"/>
            </w:tcBorders>
            <w:tcMar>
              <w:top w:w="0" w:type="dxa"/>
              <w:left w:w="5" w:type="dxa"/>
              <w:bottom w:w="0" w:type="dxa"/>
              <w:right w:w="5" w:type="dxa"/>
            </w:tcMar>
            <w:vAlign w:val="center"/>
          </w:tcPr>
          <w:p w:rsidR="00122E7D" w:rsidRDefault="00B361E5">
            <w:pPr>
              <w:rPr>
                <w:rFonts w:ascii="ＭＳ Ｐゴシック" w:eastAsia="ＭＳ Ｐゴシック" w:hAnsi="ＭＳ Ｐゴシック"/>
                <w:sz w:val="20"/>
              </w:rPr>
            </w:pPr>
            <w:r>
              <w:rPr>
                <w:rFonts w:ascii="ＭＳ Ｐゴシック" w:eastAsia="ＭＳ Ｐゴシック" w:hAnsi="ＭＳ Ｐゴシック"/>
                <w:sz w:val="20"/>
              </w:rPr>
              <w:t xml:space="preserve">　</w:t>
            </w:r>
          </w:p>
        </w:tc>
        <w:tc>
          <w:tcPr>
            <w:tcW w:w="1137" w:type="dxa"/>
            <w:tcBorders>
              <w:top w:val="single" w:sz="4" w:space="0" w:color="000000"/>
              <w:left w:val="nil"/>
              <w:bottom w:val="single" w:sz="4" w:space="0" w:color="000000"/>
              <w:right w:val="single" w:sz="4" w:space="0" w:color="000000"/>
              <w:tl2br w:val="nil"/>
              <w:tr2bl w:val="nil"/>
            </w:tcBorders>
            <w:tcMar>
              <w:top w:w="0" w:type="dxa"/>
              <w:left w:w="5" w:type="dxa"/>
              <w:bottom w:w="0" w:type="dxa"/>
              <w:right w:w="5" w:type="dxa"/>
            </w:tcMar>
            <w:vAlign w:val="center"/>
          </w:tcPr>
          <w:p w:rsidR="00122E7D" w:rsidRDefault="00B361E5">
            <w:pPr>
              <w:rPr>
                <w:rFonts w:ascii="ＭＳ Ｐゴシック" w:eastAsia="ＭＳ Ｐゴシック" w:hAnsi="ＭＳ Ｐゴシック"/>
                <w:sz w:val="20"/>
              </w:rPr>
            </w:pPr>
            <w:r>
              <w:rPr>
                <w:rFonts w:ascii="ＭＳ Ｐゴシック" w:eastAsia="ＭＳ Ｐゴシック" w:hAnsi="ＭＳ Ｐゴシック"/>
                <w:sz w:val="20"/>
              </w:rPr>
              <w:t>下川町</w:t>
            </w:r>
          </w:p>
        </w:tc>
        <w:tc>
          <w:tcPr>
            <w:tcW w:w="101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3,126</w:t>
            </w:r>
          </w:p>
        </w:tc>
        <w:tc>
          <w:tcPr>
            <w:tcW w:w="116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2,836</w:t>
            </w:r>
          </w:p>
        </w:tc>
        <w:tc>
          <w:tcPr>
            <w:tcW w:w="101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2,563</w:t>
            </w:r>
          </w:p>
        </w:tc>
        <w:tc>
          <w:tcPr>
            <w:tcW w:w="101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2,330</w:t>
            </w:r>
          </w:p>
        </w:tc>
        <w:tc>
          <w:tcPr>
            <w:tcW w:w="101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2,122</w:t>
            </w:r>
          </w:p>
        </w:tc>
        <w:tc>
          <w:tcPr>
            <w:tcW w:w="101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1,943</w:t>
            </w:r>
          </w:p>
        </w:tc>
        <w:tc>
          <w:tcPr>
            <w:tcW w:w="101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1,773</w:t>
            </w:r>
          </w:p>
        </w:tc>
      </w:tr>
      <w:tr w:rsidR="00122E7D">
        <w:trPr>
          <w:trHeight w:val="348"/>
        </w:trPr>
        <w:tc>
          <w:tcPr>
            <w:tcW w:w="216" w:type="dxa"/>
            <w:tcBorders>
              <w:top w:val="single" w:sz="4" w:space="0" w:color="000000"/>
              <w:left w:val="single" w:sz="4" w:space="0" w:color="000000"/>
              <w:bottom w:val="single" w:sz="4" w:space="0" w:color="000000"/>
              <w:right w:val="nil"/>
            </w:tcBorders>
            <w:tcMar>
              <w:top w:w="0" w:type="dxa"/>
              <w:left w:w="5" w:type="dxa"/>
              <w:bottom w:w="0" w:type="dxa"/>
              <w:right w:w="5" w:type="dxa"/>
            </w:tcMar>
            <w:vAlign w:val="center"/>
          </w:tcPr>
          <w:p w:rsidR="00122E7D" w:rsidRDefault="00B361E5">
            <w:pPr>
              <w:rPr>
                <w:rFonts w:ascii="ＭＳ Ｐゴシック" w:eastAsia="ＭＳ Ｐゴシック" w:hAnsi="ＭＳ Ｐゴシック"/>
                <w:sz w:val="20"/>
              </w:rPr>
            </w:pPr>
            <w:r>
              <w:rPr>
                <w:rFonts w:ascii="ＭＳ Ｐゴシック" w:eastAsia="ＭＳ Ｐゴシック" w:hAnsi="ＭＳ Ｐゴシック"/>
                <w:sz w:val="20"/>
              </w:rPr>
              <w:t xml:space="preserve">　</w:t>
            </w:r>
          </w:p>
        </w:tc>
        <w:tc>
          <w:tcPr>
            <w:tcW w:w="213" w:type="dxa"/>
            <w:tcBorders>
              <w:top w:val="single" w:sz="4" w:space="0" w:color="000000"/>
              <w:left w:val="nil"/>
              <w:bottom w:val="single" w:sz="4" w:space="0" w:color="000000"/>
              <w:right w:val="nil"/>
              <w:tl2br w:val="nil"/>
              <w:tr2bl w:val="nil"/>
            </w:tcBorders>
            <w:tcMar>
              <w:top w:w="0" w:type="dxa"/>
              <w:left w:w="5" w:type="dxa"/>
              <w:bottom w:w="0" w:type="dxa"/>
              <w:right w:w="5" w:type="dxa"/>
            </w:tcMar>
            <w:vAlign w:val="center"/>
          </w:tcPr>
          <w:p w:rsidR="00122E7D" w:rsidRDefault="00B361E5">
            <w:pPr>
              <w:rPr>
                <w:rFonts w:ascii="ＭＳ Ｐゴシック" w:eastAsia="ＭＳ Ｐゴシック" w:hAnsi="ＭＳ Ｐゴシック"/>
                <w:sz w:val="20"/>
              </w:rPr>
            </w:pPr>
            <w:r>
              <w:rPr>
                <w:rFonts w:ascii="ＭＳ Ｐゴシック" w:eastAsia="ＭＳ Ｐゴシック" w:hAnsi="ＭＳ Ｐゴシック"/>
                <w:sz w:val="20"/>
              </w:rPr>
              <w:t xml:space="preserve">　</w:t>
            </w:r>
          </w:p>
        </w:tc>
        <w:tc>
          <w:tcPr>
            <w:tcW w:w="1137" w:type="dxa"/>
            <w:tcBorders>
              <w:top w:val="single" w:sz="4" w:space="0" w:color="000000"/>
              <w:left w:val="nil"/>
              <w:bottom w:val="single" w:sz="4" w:space="0" w:color="000000"/>
              <w:right w:val="single" w:sz="4" w:space="0" w:color="000000"/>
              <w:tl2br w:val="nil"/>
              <w:tr2bl w:val="nil"/>
            </w:tcBorders>
            <w:tcMar>
              <w:top w:w="0" w:type="dxa"/>
              <w:left w:w="5" w:type="dxa"/>
              <w:bottom w:w="0" w:type="dxa"/>
              <w:right w:w="5" w:type="dxa"/>
            </w:tcMar>
            <w:vAlign w:val="center"/>
          </w:tcPr>
          <w:p w:rsidR="00122E7D" w:rsidRDefault="00B361E5">
            <w:pPr>
              <w:rPr>
                <w:rFonts w:ascii="ＭＳ Ｐゴシック" w:eastAsia="ＭＳ Ｐゴシック" w:hAnsi="ＭＳ Ｐゴシック"/>
                <w:sz w:val="20"/>
              </w:rPr>
            </w:pPr>
            <w:r>
              <w:rPr>
                <w:rFonts w:ascii="ＭＳ Ｐゴシック" w:eastAsia="ＭＳ Ｐゴシック" w:hAnsi="ＭＳ Ｐゴシック"/>
                <w:sz w:val="20"/>
              </w:rPr>
              <w:t>美深町</w:t>
            </w:r>
          </w:p>
        </w:tc>
        <w:tc>
          <w:tcPr>
            <w:tcW w:w="101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4,145</w:t>
            </w:r>
          </w:p>
        </w:tc>
        <w:tc>
          <w:tcPr>
            <w:tcW w:w="116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3,708</w:t>
            </w:r>
          </w:p>
        </w:tc>
        <w:tc>
          <w:tcPr>
            <w:tcW w:w="101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3,326</w:t>
            </w:r>
          </w:p>
        </w:tc>
        <w:tc>
          <w:tcPr>
            <w:tcW w:w="101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2,976</w:t>
            </w:r>
          </w:p>
        </w:tc>
        <w:tc>
          <w:tcPr>
            <w:tcW w:w="101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2,658</w:t>
            </w:r>
          </w:p>
        </w:tc>
        <w:tc>
          <w:tcPr>
            <w:tcW w:w="101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2,367</w:t>
            </w:r>
          </w:p>
        </w:tc>
        <w:tc>
          <w:tcPr>
            <w:tcW w:w="101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2,096</w:t>
            </w:r>
          </w:p>
        </w:tc>
      </w:tr>
      <w:tr w:rsidR="00122E7D">
        <w:trPr>
          <w:trHeight w:val="348"/>
        </w:trPr>
        <w:tc>
          <w:tcPr>
            <w:tcW w:w="216" w:type="dxa"/>
            <w:tcBorders>
              <w:top w:val="single" w:sz="4" w:space="0" w:color="000000"/>
              <w:left w:val="single" w:sz="4" w:space="0" w:color="000000"/>
              <w:bottom w:val="single" w:sz="4" w:space="0" w:color="000000"/>
              <w:right w:val="nil"/>
            </w:tcBorders>
            <w:tcMar>
              <w:top w:w="0" w:type="dxa"/>
              <w:left w:w="5" w:type="dxa"/>
              <w:bottom w:w="0" w:type="dxa"/>
              <w:right w:w="5" w:type="dxa"/>
            </w:tcMar>
            <w:vAlign w:val="center"/>
          </w:tcPr>
          <w:p w:rsidR="00122E7D" w:rsidRDefault="00B361E5">
            <w:pPr>
              <w:rPr>
                <w:rFonts w:ascii="ＭＳ Ｐゴシック" w:eastAsia="ＭＳ Ｐゴシック" w:hAnsi="ＭＳ Ｐゴシック"/>
                <w:sz w:val="20"/>
              </w:rPr>
            </w:pPr>
            <w:r>
              <w:rPr>
                <w:rFonts w:ascii="ＭＳ Ｐゴシック" w:eastAsia="ＭＳ Ｐゴシック" w:hAnsi="ＭＳ Ｐゴシック"/>
                <w:sz w:val="20"/>
              </w:rPr>
              <w:t xml:space="preserve">　</w:t>
            </w:r>
          </w:p>
        </w:tc>
        <w:tc>
          <w:tcPr>
            <w:tcW w:w="213" w:type="dxa"/>
            <w:tcBorders>
              <w:top w:val="single" w:sz="4" w:space="0" w:color="000000"/>
              <w:left w:val="nil"/>
              <w:bottom w:val="single" w:sz="4" w:space="0" w:color="000000"/>
              <w:right w:val="nil"/>
              <w:tl2br w:val="nil"/>
              <w:tr2bl w:val="nil"/>
            </w:tcBorders>
            <w:tcMar>
              <w:top w:w="0" w:type="dxa"/>
              <w:left w:w="5" w:type="dxa"/>
              <w:bottom w:w="0" w:type="dxa"/>
              <w:right w:w="5" w:type="dxa"/>
            </w:tcMar>
            <w:vAlign w:val="center"/>
          </w:tcPr>
          <w:p w:rsidR="00122E7D" w:rsidRDefault="00B361E5">
            <w:pPr>
              <w:rPr>
                <w:rFonts w:ascii="ＭＳ Ｐゴシック" w:eastAsia="ＭＳ Ｐゴシック" w:hAnsi="ＭＳ Ｐゴシック"/>
                <w:sz w:val="20"/>
              </w:rPr>
            </w:pPr>
            <w:r>
              <w:rPr>
                <w:rFonts w:ascii="ＭＳ Ｐゴシック" w:eastAsia="ＭＳ Ｐゴシック" w:hAnsi="ＭＳ Ｐゴシック"/>
                <w:sz w:val="20"/>
              </w:rPr>
              <w:t xml:space="preserve">　</w:t>
            </w:r>
          </w:p>
        </w:tc>
        <w:tc>
          <w:tcPr>
            <w:tcW w:w="1137" w:type="dxa"/>
            <w:tcBorders>
              <w:top w:val="single" w:sz="4" w:space="0" w:color="000000"/>
              <w:left w:val="nil"/>
              <w:bottom w:val="single" w:sz="4" w:space="0" w:color="000000"/>
              <w:right w:val="single" w:sz="4" w:space="0" w:color="000000"/>
              <w:tl2br w:val="nil"/>
              <w:tr2bl w:val="nil"/>
            </w:tcBorders>
            <w:tcMar>
              <w:top w:w="0" w:type="dxa"/>
              <w:left w:w="5" w:type="dxa"/>
              <w:bottom w:w="0" w:type="dxa"/>
              <w:right w:w="5" w:type="dxa"/>
            </w:tcMar>
            <w:vAlign w:val="center"/>
          </w:tcPr>
          <w:p w:rsidR="00122E7D" w:rsidRDefault="00B361E5">
            <w:pPr>
              <w:rPr>
                <w:rFonts w:ascii="ＭＳ Ｐゴシック" w:eastAsia="ＭＳ Ｐゴシック" w:hAnsi="ＭＳ Ｐゴシック"/>
                <w:sz w:val="20"/>
              </w:rPr>
            </w:pPr>
            <w:r>
              <w:rPr>
                <w:rFonts w:ascii="ＭＳ Ｐゴシック" w:eastAsia="ＭＳ Ｐゴシック" w:hAnsi="ＭＳ Ｐゴシック"/>
                <w:sz w:val="20"/>
              </w:rPr>
              <w:t>音威子府村</w:t>
            </w:r>
          </w:p>
        </w:tc>
        <w:tc>
          <w:tcPr>
            <w:tcW w:w="101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706</w:t>
            </w:r>
          </w:p>
        </w:tc>
        <w:tc>
          <w:tcPr>
            <w:tcW w:w="116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597</w:t>
            </w:r>
          </w:p>
        </w:tc>
        <w:tc>
          <w:tcPr>
            <w:tcW w:w="101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532</w:t>
            </w:r>
          </w:p>
        </w:tc>
        <w:tc>
          <w:tcPr>
            <w:tcW w:w="101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465</w:t>
            </w:r>
          </w:p>
        </w:tc>
        <w:tc>
          <w:tcPr>
            <w:tcW w:w="101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407</w:t>
            </w:r>
          </w:p>
        </w:tc>
        <w:tc>
          <w:tcPr>
            <w:tcW w:w="101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360</w:t>
            </w:r>
          </w:p>
        </w:tc>
        <w:tc>
          <w:tcPr>
            <w:tcW w:w="101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328</w:t>
            </w:r>
          </w:p>
        </w:tc>
      </w:tr>
      <w:tr w:rsidR="00122E7D">
        <w:trPr>
          <w:trHeight w:val="348"/>
        </w:trPr>
        <w:tc>
          <w:tcPr>
            <w:tcW w:w="216" w:type="dxa"/>
            <w:tcBorders>
              <w:top w:val="single" w:sz="4" w:space="0" w:color="000000"/>
              <w:left w:val="single" w:sz="4" w:space="0" w:color="000000"/>
              <w:bottom w:val="single" w:sz="4" w:space="0" w:color="000000"/>
              <w:right w:val="nil"/>
            </w:tcBorders>
            <w:tcMar>
              <w:top w:w="0" w:type="dxa"/>
              <w:left w:w="5" w:type="dxa"/>
              <w:bottom w:w="0" w:type="dxa"/>
              <w:right w:w="5" w:type="dxa"/>
            </w:tcMar>
            <w:vAlign w:val="center"/>
          </w:tcPr>
          <w:p w:rsidR="00122E7D" w:rsidRDefault="00B361E5">
            <w:pPr>
              <w:rPr>
                <w:rFonts w:ascii="ＭＳ Ｐゴシック" w:eastAsia="ＭＳ Ｐゴシック" w:hAnsi="ＭＳ Ｐゴシック"/>
                <w:sz w:val="20"/>
              </w:rPr>
            </w:pPr>
            <w:r>
              <w:rPr>
                <w:rFonts w:ascii="ＭＳ Ｐゴシック" w:eastAsia="ＭＳ Ｐゴシック" w:hAnsi="ＭＳ Ｐゴシック"/>
                <w:sz w:val="20"/>
              </w:rPr>
              <w:t xml:space="preserve">　</w:t>
            </w:r>
          </w:p>
        </w:tc>
        <w:tc>
          <w:tcPr>
            <w:tcW w:w="213" w:type="dxa"/>
            <w:tcBorders>
              <w:top w:val="single" w:sz="4" w:space="0" w:color="000000"/>
              <w:left w:val="nil"/>
              <w:bottom w:val="single" w:sz="4" w:space="0" w:color="000000"/>
              <w:right w:val="nil"/>
              <w:tl2br w:val="nil"/>
              <w:tr2bl w:val="nil"/>
            </w:tcBorders>
            <w:tcMar>
              <w:top w:w="0" w:type="dxa"/>
              <w:left w:w="5" w:type="dxa"/>
              <w:bottom w:w="0" w:type="dxa"/>
              <w:right w:w="5" w:type="dxa"/>
            </w:tcMar>
            <w:vAlign w:val="center"/>
          </w:tcPr>
          <w:p w:rsidR="00122E7D" w:rsidRDefault="00B361E5">
            <w:pPr>
              <w:rPr>
                <w:rFonts w:ascii="ＭＳ Ｐゴシック" w:eastAsia="ＭＳ Ｐゴシック" w:hAnsi="ＭＳ Ｐゴシック"/>
                <w:sz w:val="20"/>
              </w:rPr>
            </w:pPr>
            <w:r>
              <w:rPr>
                <w:rFonts w:ascii="ＭＳ Ｐゴシック" w:eastAsia="ＭＳ Ｐゴシック" w:hAnsi="ＭＳ Ｐゴシック"/>
                <w:sz w:val="20"/>
              </w:rPr>
              <w:t xml:space="preserve">　</w:t>
            </w:r>
          </w:p>
        </w:tc>
        <w:tc>
          <w:tcPr>
            <w:tcW w:w="1137" w:type="dxa"/>
            <w:tcBorders>
              <w:top w:val="single" w:sz="4" w:space="0" w:color="000000"/>
              <w:left w:val="nil"/>
              <w:bottom w:val="single" w:sz="4" w:space="0" w:color="000000"/>
              <w:right w:val="single" w:sz="4" w:space="0" w:color="000000"/>
              <w:tl2br w:val="nil"/>
              <w:tr2bl w:val="nil"/>
            </w:tcBorders>
            <w:tcMar>
              <w:top w:w="0" w:type="dxa"/>
              <w:left w:w="5" w:type="dxa"/>
              <w:bottom w:w="0" w:type="dxa"/>
              <w:right w:w="5" w:type="dxa"/>
            </w:tcMar>
            <w:vAlign w:val="center"/>
          </w:tcPr>
          <w:p w:rsidR="00122E7D" w:rsidRDefault="00B361E5">
            <w:pPr>
              <w:rPr>
                <w:rFonts w:ascii="ＭＳ Ｐゴシック" w:eastAsia="ＭＳ Ｐゴシック" w:hAnsi="ＭＳ Ｐゴシック"/>
                <w:sz w:val="20"/>
              </w:rPr>
            </w:pPr>
            <w:r>
              <w:rPr>
                <w:rFonts w:ascii="ＭＳ Ｐゴシック" w:eastAsia="ＭＳ Ｐゴシック" w:hAnsi="ＭＳ Ｐゴシック"/>
                <w:sz w:val="20"/>
              </w:rPr>
              <w:t>中川町</w:t>
            </w:r>
          </w:p>
        </w:tc>
        <w:tc>
          <w:tcPr>
            <w:tcW w:w="101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1,528</w:t>
            </w:r>
          </w:p>
        </w:tc>
        <w:tc>
          <w:tcPr>
            <w:tcW w:w="116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1,359</w:t>
            </w:r>
          </w:p>
        </w:tc>
        <w:tc>
          <w:tcPr>
            <w:tcW w:w="101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1,209</w:t>
            </w:r>
          </w:p>
        </w:tc>
        <w:tc>
          <w:tcPr>
            <w:tcW w:w="101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1,077</w:t>
            </w:r>
          </w:p>
        </w:tc>
        <w:tc>
          <w:tcPr>
            <w:tcW w:w="101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963</w:t>
            </w:r>
          </w:p>
        </w:tc>
        <w:tc>
          <w:tcPr>
            <w:tcW w:w="101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864</w:t>
            </w:r>
          </w:p>
        </w:tc>
        <w:tc>
          <w:tcPr>
            <w:tcW w:w="101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766</w:t>
            </w:r>
          </w:p>
        </w:tc>
      </w:tr>
      <w:tr w:rsidR="00122E7D">
        <w:trPr>
          <w:trHeight w:val="348"/>
        </w:trPr>
        <w:tc>
          <w:tcPr>
            <w:tcW w:w="216" w:type="dxa"/>
            <w:tcMar>
              <w:top w:w="0" w:type="dxa"/>
              <w:left w:w="0" w:type="dxa"/>
              <w:bottom w:w="0" w:type="dxa"/>
              <w:right w:w="0" w:type="dxa"/>
            </w:tcMar>
            <w:vAlign w:val="center"/>
          </w:tcPr>
          <w:p w:rsidR="00122E7D" w:rsidRDefault="00B361E5">
            <w:pPr>
              <w:rPr>
                <w:rFonts w:ascii="ＭＳ Ｐゴシック" w:eastAsia="ＭＳ Ｐゴシック" w:hAnsi="ＭＳ Ｐゴシック"/>
                <w:sz w:val="16"/>
              </w:rPr>
            </w:pPr>
            <w:r>
              <w:rPr>
                <w:rFonts w:ascii="ＭＳ Ｐゴシック" w:eastAsia="ＭＳ Ｐゴシック" w:hAnsi="ＭＳ Ｐゴシック"/>
                <w:sz w:val="16"/>
              </w:rPr>
              <w:t xml:space="preserve">　</w:t>
            </w:r>
          </w:p>
        </w:tc>
        <w:tc>
          <w:tcPr>
            <w:tcW w:w="5570" w:type="dxa"/>
            <w:gridSpan w:val="6"/>
            <w:tcMar>
              <w:top w:w="0" w:type="dxa"/>
              <w:left w:w="0" w:type="dxa"/>
              <w:bottom w:w="0" w:type="dxa"/>
              <w:right w:w="0" w:type="dxa"/>
            </w:tcMar>
            <w:vAlign w:val="center"/>
          </w:tcPr>
          <w:p w:rsidR="00122E7D" w:rsidRDefault="00B361E5">
            <w:pPr>
              <w:rPr>
                <w:rFonts w:ascii="ＭＳ Ｐゴシック" w:eastAsia="ＭＳ Ｐゴシック" w:hAnsi="ＭＳ Ｐゴシック"/>
                <w:sz w:val="16"/>
              </w:rPr>
            </w:pPr>
            <w:r>
              <w:rPr>
                <w:rFonts w:ascii="ＭＳ Ｐゴシック" w:eastAsia="ＭＳ Ｐゴシック" w:hAnsi="ＭＳ Ｐゴシック"/>
                <w:sz w:val="16"/>
              </w:rPr>
              <w:t>＊国立社会保障・人口問題研究所による将来推計人口（令和5（2023）年推計）</w:t>
            </w:r>
          </w:p>
        </w:tc>
        <w:tc>
          <w:tcPr>
            <w:tcW w:w="1017" w:type="dxa"/>
            <w:tcMar>
              <w:top w:w="0" w:type="dxa"/>
              <w:left w:w="0" w:type="dxa"/>
              <w:bottom w:w="0" w:type="dxa"/>
              <w:right w:w="0" w:type="dxa"/>
            </w:tcMar>
            <w:vAlign w:val="center"/>
          </w:tcPr>
          <w:p w:rsidR="00122E7D" w:rsidRDefault="00B361E5">
            <w:pPr>
              <w:rPr>
                <w:rFonts w:ascii="ＭＳ Ｐゴシック" w:eastAsia="ＭＳ Ｐゴシック" w:hAnsi="ＭＳ Ｐゴシック"/>
                <w:sz w:val="16"/>
              </w:rPr>
            </w:pPr>
            <w:r>
              <w:rPr>
                <w:rFonts w:ascii="ＭＳ Ｐゴシック" w:eastAsia="ＭＳ Ｐゴシック" w:hAnsi="ＭＳ Ｐゴシック"/>
                <w:sz w:val="16"/>
              </w:rPr>
              <w:t xml:space="preserve">　</w:t>
            </w:r>
          </w:p>
        </w:tc>
        <w:tc>
          <w:tcPr>
            <w:tcW w:w="1017" w:type="dxa"/>
            <w:tcMar>
              <w:top w:w="0" w:type="dxa"/>
              <w:left w:w="0" w:type="dxa"/>
              <w:bottom w:w="0" w:type="dxa"/>
              <w:right w:w="0" w:type="dxa"/>
            </w:tcMar>
            <w:vAlign w:val="center"/>
          </w:tcPr>
          <w:p w:rsidR="00122E7D" w:rsidRDefault="00B361E5">
            <w:pPr>
              <w:rPr>
                <w:rFonts w:ascii="ＭＳ Ｐゴシック" w:eastAsia="ＭＳ Ｐゴシック" w:hAnsi="ＭＳ Ｐゴシック"/>
                <w:sz w:val="16"/>
              </w:rPr>
            </w:pPr>
            <w:r>
              <w:rPr>
                <w:rFonts w:ascii="ＭＳ Ｐゴシック" w:eastAsia="ＭＳ Ｐゴシック" w:hAnsi="ＭＳ Ｐゴシック"/>
                <w:sz w:val="16"/>
              </w:rPr>
              <w:t xml:space="preserve">　</w:t>
            </w:r>
          </w:p>
        </w:tc>
        <w:tc>
          <w:tcPr>
            <w:tcW w:w="1018" w:type="dxa"/>
            <w:tcMar>
              <w:top w:w="0" w:type="dxa"/>
              <w:left w:w="0" w:type="dxa"/>
              <w:bottom w:w="0" w:type="dxa"/>
              <w:right w:w="0" w:type="dxa"/>
            </w:tcMar>
            <w:vAlign w:val="center"/>
          </w:tcPr>
          <w:p w:rsidR="00122E7D" w:rsidRDefault="00B361E5">
            <w:pPr>
              <w:rPr>
                <w:rFonts w:ascii="ＭＳ Ｐゴシック" w:eastAsia="ＭＳ Ｐゴシック" w:hAnsi="ＭＳ Ｐゴシック"/>
                <w:sz w:val="16"/>
              </w:rPr>
            </w:pPr>
            <w:r>
              <w:rPr>
                <w:rFonts w:ascii="ＭＳ Ｐゴシック" w:eastAsia="ＭＳ Ｐゴシック" w:hAnsi="ＭＳ Ｐゴシック"/>
                <w:sz w:val="16"/>
              </w:rPr>
              <w:t xml:space="preserve">　</w:t>
            </w:r>
          </w:p>
        </w:tc>
      </w:tr>
      <w:tr w:rsidR="00122E7D">
        <w:trPr>
          <w:trHeight w:val="348"/>
        </w:trPr>
        <w:tc>
          <w:tcPr>
            <w:tcW w:w="216" w:type="dxa"/>
            <w:tcMar>
              <w:top w:w="0" w:type="dxa"/>
              <w:left w:w="0" w:type="dxa"/>
              <w:bottom w:w="0" w:type="dxa"/>
              <w:right w:w="0" w:type="dxa"/>
            </w:tcMar>
            <w:vAlign w:val="center"/>
          </w:tcPr>
          <w:p w:rsidR="00122E7D" w:rsidRDefault="00B361E5">
            <w:pPr>
              <w:rPr>
                <w:rFonts w:ascii="ＭＳ Ｐゴシック" w:eastAsia="ＭＳ Ｐゴシック" w:hAnsi="ＭＳ Ｐゴシック"/>
                <w:sz w:val="16"/>
              </w:rPr>
            </w:pPr>
            <w:r>
              <w:rPr>
                <w:rFonts w:ascii="ＭＳ Ｐゴシック" w:eastAsia="ＭＳ Ｐゴシック" w:hAnsi="ＭＳ Ｐゴシック"/>
                <w:sz w:val="16"/>
              </w:rPr>
              <w:t xml:space="preserve">　</w:t>
            </w:r>
          </w:p>
        </w:tc>
        <w:tc>
          <w:tcPr>
            <w:tcW w:w="5570" w:type="dxa"/>
            <w:gridSpan w:val="6"/>
            <w:tcMar>
              <w:top w:w="0" w:type="dxa"/>
              <w:left w:w="0" w:type="dxa"/>
              <w:bottom w:w="0" w:type="dxa"/>
              <w:right w:w="0" w:type="dxa"/>
            </w:tcMar>
            <w:vAlign w:val="center"/>
          </w:tcPr>
          <w:p w:rsidR="00122E7D" w:rsidRDefault="00B361E5">
            <w:pPr>
              <w:jc w:val="left"/>
              <w:rPr>
                <w:rFonts w:ascii="ＭＳ Ｐゴシック" w:eastAsia="ＭＳ Ｐゴシック" w:hAnsi="ＭＳ Ｐゴシック"/>
                <w:sz w:val="16"/>
              </w:rPr>
            </w:pPr>
            <w:r>
              <w:rPr>
                <w:rFonts w:ascii="ＭＳ Ｐゴシック" w:eastAsia="ＭＳ Ｐゴシック" w:hAnsi="ＭＳ Ｐゴシック"/>
                <w:sz w:val="16"/>
              </w:rPr>
              <w:t>＊令和2（2020）年の国勢調査に基づく</w:t>
            </w:r>
          </w:p>
        </w:tc>
        <w:tc>
          <w:tcPr>
            <w:tcW w:w="1017" w:type="dxa"/>
            <w:tcMar>
              <w:top w:w="0" w:type="dxa"/>
              <w:left w:w="0" w:type="dxa"/>
              <w:bottom w:w="0" w:type="dxa"/>
              <w:right w:w="0" w:type="dxa"/>
            </w:tcMar>
            <w:vAlign w:val="center"/>
          </w:tcPr>
          <w:p w:rsidR="00122E7D" w:rsidRDefault="00B361E5">
            <w:pPr>
              <w:rPr>
                <w:rFonts w:ascii="ＭＳ Ｐゴシック" w:eastAsia="ＭＳ Ｐゴシック" w:hAnsi="ＭＳ Ｐゴシック"/>
                <w:sz w:val="16"/>
              </w:rPr>
            </w:pPr>
            <w:r>
              <w:rPr>
                <w:rFonts w:ascii="ＭＳ Ｐゴシック" w:eastAsia="ＭＳ Ｐゴシック" w:hAnsi="ＭＳ Ｐゴシック"/>
                <w:sz w:val="16"/>
              </w:rPr>
              <w:t xml:space="preserve">　</w:t>
            </w:r>
          </w:p>
        </w:tc>
        <w:tc>
          <w:tcPr>
            <w:tcW w:w="1017" w:type="dxa"/>
            <w:tcMar>
              <w:top w:w="0" w:type="dxa"/>
              <w:left w:w="0" w:type="dxa"/>
              <w:bottom w:w="0" w:type="dxa"/>
              <w:right w:w="0" w:type="dxa"/>
            </w:tcMar>
            <w:vAlign w:val="center"/>
          </w:tcPr>
          <w:p w:rsidR="00122E7D" w:rsidRDefault="00B361E5">
            <w:pPr>
              <w:rPr>
                <w:rFonts w:ascii="ＭＳ Ｐゴシック" w:eastAsia="ＭＳ Ｐゴシック" w:hAnsi="ＭＳ Ｐゴシック"/>
                <w:sz w:val="16"/>
              </w:rPr>
            </w:pPr>
            <w:r>
              <w:rPr>
                <w:rFonts w:ascii="ＭＳ Ｐゴシック" w:eastAsia="ＭＳ Ｐゴシック" w:hAnsi="ＭＳ Ｐゴシック"/>
                <w:sz w:val="16"/>
              </w:rPr>
              <w:t xml:space="preserve">　</w:t>
            </w:r>
          </w:p>
        </w:tc>
        <w:tc>
          <w:tcPr>
            <w:tcW w:w="1018" w:type="dxa"/>
            <w:tcMar>
              <w:top w:w="0" w:type="dxa"/>
              <w:left w:w="0" w:type="dxa"/>
              <w:bottom w:w="0" w:type="dxa"/>
              <w:right w:w="0" w:type="dxa"/>
            </w:tcMar>
            <w:vAlign w:val="center"/>
          </w:tcPr>
          <w:p w:rsidR="00122E7D" w:rsidRDefault="00B361E5">
            <w:pPr>
              <w:rPr>
                <w:rFonts w:ascii="ＭＳ Ｐゴシック" w:eastAsia="ＭＳ Ｐゴシック" w:hAnsi="ＭＳ Ｐゴシック"/>
                <w:sz w:val="16"/>
              </w:rPr>
            </w:pPr>
            <w:r>
              <w:rPr>
                <w:rFonts w:ascii="ＭＳ Ｐゴシック" w:eastAsia="ＭＳ Ｐゴシック" w:hAnsi="ＭＳ Ｐゴシック"/>
                <w:sz w:val="16"/>
              </w:rPr>
              <w:t xml:space="preserve">　</w:t>
            </w:r>
          </w:p>
        </w:tc>
      </w:tr>
    </w:tbl>
    <w:p w:rsidR="00122E7D" w:rsidRDefault="00122E7D">
      <w:pPr>
        <w:ind w:leftChars="300" w:left="630" w:firstLineChars="100" w:firstLine="210"/>
      </w:pPr>
    </w:p>
    <w:tbl>
      <w:tblPr>
        <w:tblpPr w:vertAnchor="text" w:horzAnchor="margin" w:tblpX="91" w:tblpY="225"/>
        <w:tblOverlap w:val="never"/>
        <w:tblW w:w="9240" w:type="dxa"/>
        <w:tblLayout w:type="fixed"/>
        <w:tblCellMar>
          <w:left w:w="0" w:type="dxa"/>
          <w:right w:w="0" w:type="dxa"/>
        </w:tblCellMar>
        <w:tblLook w:val="04A0" w:firstRow="1" w:lastRow="0" w:firstColumn="1" w:lastColumn="0" w:noHBand="0" w:noVBand="1"/>
      </w:tblPr>
      <w:tblGrid>
        <w:gridCol w:w="1762"/>
        <w:gridCol w:w="1065"/>
        <w:gridCol w:w="1064"/>
        <w:gridCol w:w="1070"/>
        <w:gridCol w:w="1070"/>
        <w:gridCol w:w="1069"/>
        <w:gridCol w:w="1070"/>
        <w:gridCol w:w="1070"/>
      </w:tblGrid>
      <w:tr w:rsidR="00122E7D">
        <w:trPr>
          <w:trHeight w:val="323"/>
        </w:trPr>
        <w:tc>
          <w:tcPr>
            <w:tcW w:w="3891" w:type="dxa"/>
            <w:gridSpan w:val="3"/>
            <w:tcBorders>
              <w:top w:val="nil"/>
              <w:left w:val="nil"/>
              <w:bottom w:val="nil"/>
              <w:right w:val="nil"/>
            </w:tcBorders>
            <w:tcMar>
              <w:top w:w="0" w:type="dxa"/>
              <w:left w:w="0" w:type="dxa"/>
              <w:bottom w:w="0" w:type="dxa"/>
              <w:right w:w="0" w:type="dxa"/>
            </w:tcMar>
            <w:vAlign w:val="center"/>
          </w:tcPr>
          <w:p w:rsidR="00122E7D" w:rsidRDefault="00B361E5">
            <w:pPr>
              <w:rPr>
                <w:rFonts w:ascii="ＭＳ Ｐゴシック" w:eastAsia="ＭＳ Ｐゴシック" w:hAnsi="ＭＳ Ｐゴシック"/>
                <w:b/>
                <w:sz w:val="20"/>
              </w:rPr>
            </w:pPr>
            <w:r>
              <w:rPr>
                <w:rFonts w:ascii="ＭＳ Ｐゴシック" w:eastAsia="ＭＳ Ｐゴシック" w:hAnsi="ＭＳ Ｐゴシック"/>
                <w:b/>
                <w:sz w:val="20"/>
              </w:rPr>
              <w:t>上川北部区域における年齢区分別の推移</w:t>
            </w:r>
          </w:p>
        </w:tc>
        <w:tc>
          <w:tcPr>
            <w:tcW w:w="1070" w:type="dxa"/>
            <w:tcBorders>
              <w:top w:val="nil"/>
              <w:left w:val="nil"/>
              <w:bottom w:val="nil"/>
              <w:right w:val="nil"/>
            </w:tcBorders>
            <w:tcMar>
              <w:top w:w="0" w:type="dxa"/>
              <w:left w:w="0" w:type="dxa"/>
              <w:bottom w:w="0" w:type="dxa"/>
              <w:right w:w="0" w:type="dxa"/>
            </w:tcMar>
            <w:vAlign w:val="center"/>
          </w:tcPr>
          <w:p w:rsidR="00122E7D" w:rsidRDefault="00B361E5">
            <w:pPr>
              <w:rPr>
                <w:rFonts w:ascii="ＭＳ Ｐゴシック" w:eastAsia="ＭＳ Ｐゴシック" w:hAnsi="ＭＳ Ｐゴシック"/>
                <w:sz w:val="20"/>
              </w:rPr>
            </w:pPr>
            <w:r>
              <w:rPr>
                <w:rFonts w:ascii="ＭＳ Ｐゴシック" w:eastAsia="ＭＳ Ｐゴシック" w:hAnsi="ＭＳ Ｐゴシック"/>
                <w:sz w:val="20"/>
              </w:rPr>
              <w:t xml:space="preserve">　</w:t>
            </w:r>
          </w:p>
        </w:tc>
        <w:tc>
          <w:tcPr>
            <w:tcW w:w="1070" w:type="dxa"/>
            <w:tcBorders>
              <w:top w:val="nil"/>
              <w:left w:val="nil"/>
              <w:bottom w:val="nil"/>
              <w:right w:val="nil"/>
            </w:tcBorders>
            <w:tcMar>
              <w:top w:w="0" w:type="dxa"/>
              <w:left w:w="0" w:type="dxa"/>
              <w:bottom w:w="0" w:type="dxa"/>
              <w:right w:w="0" w:type="dxa"/>
            </w:tcMar>
            <w:vAlign w:val="center"/>
          </w:tcPr>
          <w:p w:rsidR="00122E7D" w:rsidRDefault="00B361E5">
            <w:pPr>
              <w:rPr>
                <w:rFonts w:ascii="ＭＳ Ｐゴシック" w:eastAsia="ＭＳ Ｐゴシック" w:hAnsi="ＭＳ Ｐゴシック"/>
                <w:sz w:val="20"/>
              </w:rPr>
            </w:pPr>
            <w:r>
              <w:rPr>
                <w:rFonts w:ascii="ＭＳ Ｐゴシック" w:eastAsia="ＭＳ Ｐゴシック" w:hAnsi="ＭＳ Ｐゴシック"/>
                <w:sz w:val="20"/>
              </w:rPr>
              <w:t xml:space="preserve">　</w:t>
            </w:r>
          </w:p>
        </w:tc>
        <w:tc>
          <w:tcPr>
            <w:tcW w:w="1069" w:type="dxa"/>
            <w:tcBorders>
              <w:top w:val="nil"/>
              <w:left w:val="nil"/>
              <w:bottom w:val="nil"/>
              <w:right w:val="nil"/>
            </w:tcBorders>
            <w:tcMar>
              <w:top w:w="0" w:type="dxa"/>
              <w:left w:w="0" w:type="dxa"/>
              <w:bottom w:w="0" w:type="dxa"/>
              <w:right w:w="0" w:type="dxa"/>
            </w:tcMar>
            <w:vAlign w:val="center"/>
          </w:tcPr>
          <w:p w:rsidR="00122E7D" w:rsidRDefault="00B361E5">
            <w:pPr>
              <w:rPr>
                <w:rFonts w:ascii="ＭＳ Ｐゴシック" w:eastAsia="ＭＳ Ｐゴシック" w:hAnsi="ＭＳ Ｐゴシック"/>
                <w:sz w:val="20"/>
              </w:rPr>
            </w:pPr>
            <w:r>
              <w:rPr>
                <w:rFonts w:ascii="ＭＳ Ｐゴシック" w:eastAsia="ＭＳ Ｐゴシック" w:hAnsi="ＭＳ Ｐゴシック"/>
                <w:sz w:val="20"/>
              </w:rPr>
              <w:t xml:space="preserve">　</w:t>
            </w:r>
          </w:p>
        </w:tc>
        <w:tc>
          <w:tcPr>
            <w:tcW w:w="1070" w:type="dxa"/>
            <w:tcBorders>
              <w:top w:val="nil"/>
              <w:left w:val="nil"/>
              <w:bottom w:val="nil"/>
              <w:right w:val="nil"/>
            </w:tcBorders>
            <w:tcMar>
              <w:top w:w="0" w:type="dxa"/>
              <w:left w:w="0" w:type="dxa"/>
              <w:bottom w:w="0" w:type="dxa"/>
              <w:right w:w="0" w:type="dxa"/>
            </w:tcMar>
            <w:vAlign w:val="center"/>
          </w:tcPr>
          <w:p w:rsidR="00122E7D" w:rsidRDefault="00B361E5">
            <w:pPr>
              <w:rPr>
                <w:rFonts w:ascii="ＭＳ Ｐゴシック" w:eastAsia="ＭＳ Ｐゴシック" w:hAnsi="ＭＳ Ｐゴシック"/>
                <w:sz w:val="20"/>
              </w:rPr>
            </w:pPr>
            <w:r>
              <w:rPr>
                <w:rFonts w:ascii="ＭＳ Ｐゴシック" w:eastAsia="ＭＳ Ｐゴシック" w:hAnsi="ＭＳ Ｐゴシック"/>
                <w:sz w:val="20"/>
              </w:rPr>
              <w:t xml:space="preserve">　</w:t>
            </w:r>
          </w:p>
        </w:tc>
        <w:tc>
          <w:tcPr>
            <w:tcW w:w="1070" w:type="dxa"/>
            <w:tcBorders>
              <w:top w:val="nil"/>
              <w:left w:val="nil"/>
              <w:bottom w:val="nil"/>
              <w:right w:val="nil"/>
            </w:tcBorders>
            <w:tcMar>
              <w:top w:w="0" w:type="dxa"/>
              <w:left w:w="0" w:type="dxa"/>
              <w:bottom w:w="0" w:type="dxa"/>
              <w:right w:w="0" w:type="dxa"/>
            </w:tcMar>
            <w:vAlign w:val="center"/>
          </w:tcPr>
          <w:p w:rsidR="00122E7D" w:rsidRDefault="00B361E5">
            <w:pPr>
              <w:rPr>
                <w:rFonts w:ascii="ＭＳ Ｐゴシック" w:eastAsia="ＭＳ Ｐゴシック" w:hAnsi="ＭＳ Ｐゴシック"/>
                <w:sz w:val="20"/>
              </w:rPr>
            </w:pPr>
            <w:r>
              <w:rPr>
                <w:rFonts w:ascii="ＭＳ Ｐゴシック" w:eastAsia="ＭＳ Ｐゴシック" w:hAnsi="ＭＳ Ｐゴシック"/>
                <w:sz w:val="20"/>
              </w:rPr>
              <w:t xml:space="preserve">　</w:t>
            </w:r>
          </w:p>
        </w:tc>
      </w:tr>
      <w:tr w:rsidR="00122E7D">
        <w:trPr>
          <w:trHeight w:val="322"/>
        </w:trPr>
        <w:tc>
          <w:tcPr>
            <w:tcW w:w="1762" w:type="dxa"/>
            <w:vMerge w:val="restart"/>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center"/>
              <w:rPr>
                <w:rFonts w:ascii="ＭＳ Ｐゴシック" w:eastAsia="ＭＳ Ｐゴシック" w:hAnsi="ＭＳ Ｐゴシック"/>
                <w:sz w:val="20"/>
              </w:rPr>
            </w:pPr>
            <w:r>
              <w:rPr>
                <w:rFonts w:ascii="ＭＳ Ｐゴシック" w:eastAsia="ＭＳ Ｐゴシック" w:hAnsi="ＭＳ Ｐゴシック"/>
                <w:sz w:val="20"/>
              </w:rPr>
              <w:t xml:space="preserve">　</w:t>
            </w:r>
          </w:p>
        </w:tc>
        <w:tc>
          <w:tcPr>
            <w:tcW w:w="1065" w:type="dxa"/>
            <w:tcBorders>
              <w:top w:val="single" w:sz="4" w:space="0" w:color="000000"/>
              <w:left w:val="single" w:sz="4" w:space="0" w:color="000000"/>
              <w:bottom w:val="nil"/>
              <w:right w:val="single" w:sz="4" w:space="0" w:color="000000"/>
            </w:tcBorders>
            <w:tcMar>
              <w:top w:w="0" w:type="dxa"/>
              <w:left w:w="5" w:type="dxa"/>
              <w:bottom w:w="0" w:type="dxa"/>
              <w:right w:w="5" w:type="dxa"/>
            </w:tcMar>
            <w:vAlign w:val="center"/>
          </w:tcPr>
          <w:p w:rsidR="00122E7D" w:rsidRDefault="00B361E5">
            <w:pPr>
              <w:jc w:val="center"/>
              <w:rPr>
                <w:rFonts w:ascii="ＭＳ Ｐゴシック" w:eastAsia="ＭＳ Ｐゴシック" w:hAnsi="ＭＳ Ｐゴシック"/>
                <w:sz w:val="20"/>
              </w:rPr>
            </w:pPr>
            <w:r>
              <w:rPr>
                <w:rFonts w:ascii="ＭＳ Ｐゴシック" w:eastAsia="ＭＳ Ｐゴシック" w:hAnsi="ＭＳ Ｐゴシック"/>
                <w:sz w:val="20"/>
              </w:rPr>
              <w:t>2020年</w:t>
            </w:r>
          </w:p>
        </w:tc>
        <w:tc>
          <w:tcPr>
            <w:tcW w:w="1064" w:type="dxa"/>
            <w:tcBorders>
              <w:top w:val="single" w:sz="4" w:space="0" w:color="000000"/>
              <w:left w:val="single" w:sz="4" w:space="0" w:color="000000"/>
              <w:bottom w:val="nil"/>
              <w:right w:val="single" w:sz="4" w:space="0" w:color="000000"/>
            </w:tcBorders>
            <w:tcMar>
              <w:top w:w="0" w:type="dxa"/>
              <w:left w:w="5" w:type="dxa"/>
              <w:bottom w:w="0" w:type="dxa"/>
              <w:right w:w="5" w:type="dxa"/>
            </w:tcMar>
            <w:vAlign w:val="center"/>
          </w:tcPr>
          <w:p w:rsidR="00122E7D" w:rsidRDefault="00B361E5">
            <w:pPr>
              <w:jc w:val="center"/>
              <w:rPr>
                <w:rFonts w:ascii="ＭＳ Ｐゴシック" w:eastAsia="ＭＳ Ｐゴシック" w:hAnsi="ＭＳ Ｐゴシック"/>
                <w:sz w:val="20"/>
              </w:rPr>
            </w:pPr>
            <w:r>
              <w:rPr>
                <w:rFonts w:ascii="ＭＳ Ｐゴシック" w:eastAsia="ＭＳ Ｐゴシック" w:hAnsi="ＭＳ Ｐゴシック"/>
                <w:sz w:val="20"/>
              </w:rPr>
              <w:t>2025年</w:t>
            </w:r>
          </w:p>
        </w:tc>
        <w:tc>
          <w:tcPr>
            <w:tcW w:w="1070" w:type="dxa"/>
            <w:tcBorders>
              <w:top w:val="single" w:sz="4" w:space="0" w:color="000000"/>
              <w:left w:val="single" w:sz="4" w:space="0" w:color="000000"/>
              <w:bottom w:val="nil"/>
              <w:right w:val="single" w:sz="4" w:space="0" w:color="000000"/>
            </w:tcBorders>
            <w:tcMar>
              <w:top w:w="0" w:type="dxa"/>
              <w:left w:w="5" w:type="dxa"/>
              <w:bottom w:w="0" w:type="dxa"/>
              <w:right w:w="5" w:type="dxa"/>
            </w:tcMar>
            <w:vAlign w:val="center"/>
          </w:tcPr>
          <w:p w:rsidR="00122E7D" w:rsidRDefault="00B361E5">
            <w:pPr>
              <w:jc w:val="center"/>
              <w:rPr>
                <w:rFonts w:ascii="ＭＳ Ｐゴシック" w:eastAsia="ＭＳ Ｐゴシック" w:hAnsi="ＭＳ Ｐゴシック"/>
                <w:sz w:val="20"/>
              </w:rPr>
            </w:pPr>
            <w:r>
              <w:rPr>
                <w:rFonts w:ascii="ＭＳ Ｐゴシック" w:eastAsia="ＭＳ Ｐゴシック" w:hAnsi="ＭＳ Ｐゴシック"/>
                <w:sz w:val="20"/>
              </w:rPr>
              <w:t>2030年</w:t>
            </w:r>
          </w:p>
        </w:tc>
        <w:tc>
          <w:tcPr>
            <w:tcW w:w="1070" w:type="dxa"/>
            <w:tcBorders>
              <w:top w:val="single" w:sz="4" w:space="0" w:color="000000"/>
              <w:left w:val="single" w:sz="4" w:space="0" w:color="000000"/>
              <w:bottom w:val="nil"/>
              <w:right w:val="single" w:sz="4" w:space="0" w:color="000000"/>
            </w:tcBorders>
            <w:tcMar>
              <w:top w:w="0" w:type="dxa"/>
              <w:left w:w="5" w:type="dxa"/>
              <w:bottom w:w="0" w:type="dxa"/>
              <w:right w:w="5" w:type="dxa"/>
            </w:tcMar>
            <w:vAlign w:val="center"/>
          </w:tcPr>
          <w:p w:rsidR="00122E7D" w:rsidRDefault="00B361E5">
            <w:pPr>
              <w:jc w:val="center"/>
              <w:rPr>
                <w:rFonts w:ascii="ＭＳ Ｐゴシック" w:eastAsia="ＭＳ Ｐゴシック" w:hAnsi="ＭＳ Ｐゴシック"/>
                <w:sz w:val="20"/>
              </w:rPr>
            </w:pPr>
            <w:r>
              <w:rPr>
                <w:rFonts w:ascii="ＭＳ Ｐゴシック" w:eastAsia="ＭＳ Ｐゴシック" w:hAnsi="ＭＳ Ｐゴシック"/>
                <w:sz w:val="20"/>
              </w:rPr>
              <w:t>2035年</w:t>
            </w:r>
          </w:p>
        </w:tc>
        <w:tc>
          <w:tcPr>
            <w:tcW w:w="1069" w:type="dxa"/>
            <w:tcBorders>
              <w:top w:val="single" w:sz="4" w:space="0" w:color="000000"/>
              <w:left w:val="single" w:sz="4" w:space="0" w:color="000000"/>
              <w:bottom w:val="nil"/>
              <w:right w:val="single" w:sz="4" w:space="0" w:color="000000"/>
            </w:tcBorders>
            <w:tcMar>
              <w:top w:w="0" w:type="dxa"/>
              <w:left w:w="5" w:type="dxa"/>
              <w:bottom w:w="0" w:type="dxa"/>
              <w:right w:w="5" w:type="dxa"/>
            </w:tcMar>
            <w:vAlign w:val="center"/>
          </w:tcPr>
          <w:p w:rsidR="00122E7D" w:rsidRDefault="00B361E5">
            <w:pPr>
              <w:jc w:val="center"/>
              <w:rPr>
                <w:rFonts w:ascii="ＭＳ Ｐゴシック" w:eastAsia="ＭＳ Ｐゴシック" w:hAnsi="ＭＳ Ｐゴシック"/>
                <w:sz w:val="20"/>
              </w:rPr>
            </w:pPr>
            <w:r>
              <w:rPr>
                <w:rFonts w:ascii="ＭＳ Ｐゴシック" w:eastAsia="ＭＳ Ｐゴシック" w:hAnsi="ＭＳ Ｐゴシック"/>
                <w:sz w:val="20"/>
              </w:rPr>
              <w:t>2040年</w:t>
            </w:r>
          </w:p>
        </w:tc>
        <w:tc>
          <w:tcPr>
            <w:tcW w:w="1070" w:type="dxa"/>
            <w:tcBorders>
              <w:top w:val="single" w:sz="4" w:space="0" w:color="000000"/>
              <w:left w:val="single" w:sz="4" w:space="0" w:color="000000"/>
              <w:bottom w:val="nil"/>
              <w:right w:val="single" w:sz="4" w:space="0" w:color="000000"/>
            </w:tcBorders>
            <w:tcMar>
              <w:top w:w="0" w:type="dxa"/>
              <w:left w:w="5" w:type="dxa"/>
              <w:bottom w:w="0" w:type="dxa"/>
              <w:right w:w="5" w:type="dxa"/>
            </w:tcMar>
            <w:vAlign w:val="center"/>
          </w:tcPr>
          <w:p w:rsidR="00122E7D" w:rsidRDefault="00B361E5">
            <w:pPr>
              <w:jc w:val="center"/>
              <w:rPr>
                <w:rFonts w:ascii="ＭＳ Ｐゴシック" w:eastAsia="ＭＳ Ｐゴシック" w:hAnsi="ＭＳ Ｐゴシック"/>
                <w:sz w:val="20"/>
              </w:rPr>
            </w:pPr>
            <w:r>
              <w:rPr>
                <w:rFonts w:ascii="ＭＳ Ｐゴシック" w:eastAsia="ＭＳ Ｐゴシック" w:hAnsi="ＭＳ Ｐゴシック"/>
                <w:sz w:val="20"/>
              </w:rPr>
              <w:t>2045年</w:t>
            </w:r>
          </w:p>
        </w:tc>
        <w:tc>
          <w:tcPr>
            <w:tcW w:w="1070" w:type="dxa"/>
            <w:tcBorders>
              <w:top w:val="single" w:sz="4" w:space="0" w:color="000000"/>
              <w:left w:val="single" w:sz="4" w:space="0" w:color="000000"/>
              <w:bottom w:val="nil"/>
              <w:right w:val="single" w:sz="4" w:space="0" w:color="000000"/>
            </w:tcBorders>
            <w:tcMar>
              <w:top w:w="0" w:type="dxa"/>
              <w:left w:w="5" w:type="dxa"/>
              <w:bottom w:w="0" w:type="dxa"/>
              <w:right w:w="5" w:type="dxa"/>
            </w:tcMar>
            <w:vAlign w:val="center"/>
          </w:tcPr>
          <w:p w:rsidR="00122E7D" w:rsidRDefault="00B361E5">
            <w:pPr>
              <w:jc w:val="center"/>
              <w:rPr>
                <w:rFonts w:ascii="ＭＳ Ｐゴシック" w:eastAsia="ＭＳ Ｐゴシック" w:hAnsi="ＭＳ Ｐゴシック"/>
                <w:sz w:val="20"/>
              </w:rPr>
            </w:pPr>
            <w:r>
              <w:rPr>
                <w:rFonts w:ascii="ＭＳ Ｐゴシック" w:eastAsia="ＭＳ Ｐゴシック" w:hAnsi="ＭＳ Ｐゴシック"/>
                <w:sz w:val="20"/>
              </w:rPr>
              <w:t>2050年</w:t>
            </w:r>
          </w:p>
        </w:tc>
      </w:tr>
      <w:tr w:rsidR="00122E7D">
        <w:trPr>
          <w:trHeight w:val="322"/>
        </w:trPr>
        <w:tc>
          <w:tcPr>
            <w:tcW w:w="1762" w:type="dxa"/>
            <w:vMerge/>
            <w:tcBorders>
              <w:top w:val="single" w:sz="4" w:space="0" w:color="000000"/>
              <w:left w:val="single" w:sz="4" w:space="0" w:color="000000"/>
              <w:bottom w:val="single" w:sz="4" w:space="0" w:color="000000"/>
              <w:right w:val="single" w:sz="4" w:space="0" w:color="000000"/>
            </w:tcBorders>
            <w:vAlign w:val="center"/>
          </w:tcPr>
          <w:p w:rsidR="00122E7D" w:rsidRDefault="00122E7D"/>
        </w:tc>
        <w:tc>
          <w:tcPr>
            <w:tcW w:w="1065" w:type="dxa"/>
            <w:tcBorders>
              <w:top w:val="nil"/>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center"/>
              <w:rPr>
                <w:rFonts w:ascii="ＭＳ Ｐゴシック" w:eastAsia="ＭＳ Ｐゴシック" w:hAnsi="ＭＳ Ｐゴシック"/>
                <w:sz w:val="20"/>
              </w:rPr>
            </w:pPr>
            <w:r>
              <w:rPr>
                <w:rFonts w:ascii="ＭＳ Ｐゴシック" w:eastAsia="ＭＳ Ｐゴシック" w:hAnsi="ＭＳ Ｐゴシック"/>
                <w:sz w:val="20"/>
              </w:rPr>
              <w:t>（令和2年）</w:t>
            </w:r>
          </w:p>
        </w:tc>
        <w:tc>
          <w:tcPr>
            <w:tcW w:w="1064" w:type="dxa"/>
            <w:tcBorders>
              <w:top w:val="nil"/>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center"/>
              <w:rPr>
                <w:rFonts w:ascii="ＭＳ Ｐゴシック" w:eastAsia="ＭＳ Ｐゴシック" w:hAnsi="ＭＳ Ｐゴシック"/>
                <w:sz w:val="20"/>
              </w:rPr>
            </w:pPr>
            <w:r>
              <w:rPr>
                <w:rFonts w:ascii="ＭＳ Ｐゴシック" w:eastAsia="ＭＳ Ｐゴシック" w:hAnsi="ＭＳ Ｐゴシック"/>
                <w:sz w:val="20"/>
              </w:rPr>
              <w:t>（令和7年）</w:t>
            </w:r>
          </w:p>
        </w:tc>
        <w:tc>
          <w:tcPr>
            <w:tcW w:w="1070" w:type="dxa"/>
            <w:tcBorders>
              <w:top w:val="nil"/>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center"/>
              <w:rPr>
                <w:rFonts w:ascii="ＭＳ Ｐゴシック" w:eastAsia="ＭＳ Ｐゴシック" w:hAnsi="ＭＳ Ｐゴシック"/>
                <w:sz w:val="20"/>
              </w:rPr>
            </w:pPr>
            <w:r>
              <w:rPr>
                <w:rFonts w:ascii="ＭＳ Ｐゴシック" w:eastAsia="ＭＳ Ｐゴシック" w:hAnsi="ＭＳ Ｐゴシック"/>
                <w:sz w:val="20"/>
              </w:rPr>
              <w:t>（</w:t>
            </w:r>
            <w:r>
              <w:rPr>
                <w:rFonts w:ascii="ＭＳ Ｐゴシック" w:eastAsia="ＭＳ Ｐゴシック" w:hAnsi="ＭＳ Ｐゴシック" w:hint="eastAsia"/>
                <w:sz w:val="20"/>
              </w:rPr>
              <w:t>Ｒ</w:t>
            </w:r>
            <w:r>
              <w:rPr>
                <w:rFonts w:ascii="ＭＳ Ｐゴシック" w:eastAsia="ＭＳ Ｐゴシック" w:hAnsi="ＭＳ Ｐゴシック"/>
                <w:sz w:val="20"/>
              </w:rPr>
              <w:t>12年）</w:t>
            </w:r>
          </w:p>
        </w:tc>
        <w:tc>
          <w:tcPr>
            <w:tcW w:w="1070" w:type="dxa"/>
            <w:tcBorders>
              <w:top w:val="nil"/>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center"/>
              <w:rPr>
                <w:rFonts w:ascii="ＭＳ Ｐゴシック" w:eastAsia="ＭＳ Ｐゴシック" w:hAnsi="ＭＳ Ｐゴシック"/>
                <w:sz w:val="20"/>
              </w:rPr>
            </w:pPr>
            <w:r>
              <w:rPr>
                <w:rFonts w:ascii="ＭＳ Ｐゴシック" w:eastAsia="ＭＳ Ｐゴシック" w:hAnsi="ＭＳ Ｐゴシック"/>
                <w:sz w:val="20"/>
              </w:rPr>
              <w:t>（</w:t>
            </w:r>
            <w:r>
              <w:rPr>
                <w:rFonts w:ascii="ＭＳ Ｐゴシック" w:eastAsia="ＭＳ Ｐゴシック" w:hAnsi="ＭＳ Ｐゴシック" w:hint="eastAsia"/>
                <w:sz w:val="20"/>
              </w:rPr>
              <w:t>Ｒ</w:t>
            </w:r>
            <w:r>
              <w:rPr>
                <w:rFonts w:ascii="ＭＳ Ｐゴシック" w:eastAsia="ＭＳ Ｐゴシック" w:hAnsi="ＭＳ Ｐゴシック"/>
                <w:sz w:val="20"/>
              </w:rPr>
              <w:t>17年）</w:t>
            </w:r>
          </w:p>
        </w:tc>
        <w:tc>
          <w:tcPr>
            <w:tcW w:w="1069" w:type="dxa"/>
            <w:tcBorders>
              <w:top w:val="nil"/>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center"/>
              <w:rPr>
                <w:rFonts w:ascii="ＭＳ Ｐゴシック" w:eastAsia="ＭＳ Ｐゴシック" w:hAnsi="ＭＳ Ｐゴシック"/>
                <w:sz w:val="20"/>
              </w:rPr>
            </w:pPr>
            <w:r>
              <w:rPr>
                <w:rFonts w:ascii="ＭＳ Ｐゴシック" w:eastAsia="ＭＳ Ｐゴシック" w:hAnsi="ＭＳ Ｐゴシック"/>
                <w:sz w:val="20"/>
              </w:rPr>
              <w:t>（</w:t>
            </w:r>
            <w:r>
              <w:rPr>
                <w:rFonts w:ascii="ＭＳ Ｐゴシック" w:eastAsia="ＭＳ Ｐゴシック" w:hAnsi="ＭＳ Ｐゴシック" w:hint="eastAsia"/>
                <w:sz w:val="20"/>
              </w:rPr>
              <w:t>Ｒ</w:t>
            </w:r>
            <w:r>
              <w:rPr>
                <w:rFonts w:ascii="ＭＳ Ｐゴシック" w:eastAsia="ＭＳ Ｐゴシック" w:hAnsi="ＭＳ Ｐゴシック"/>
                <w:sz w:val="20"/>
              </w:rPr>
              <w:t>22年）</w:t>
            </w:r>
          </w:p>
        </w:tc>
        <w:tc>
          <w:tcPr>
            <w:tcW w:w="1070" w:type="dxa"/>
            <w:tcBorders>
              <w:top w:val="nil"/>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center"/>
              <w:rPr>
                <w:rFonts w:ascii="ＭＳ Ｐゴシック" w:eastAsia="ＭＳ Ｐゴシック" w:hAnsi="ＭＳ Ｐゴシック"/>
                <w:sz w:val="20"/>
              </w:rPr>
            </w:pPr>
            <w:r>
              <w:rPr>
                <w:rFonts w:ascii="ＭＳ Ｐゴシック" w:eastAsia="ＭＳ Ｐゴシック" w:hAnsi="ＭＳ Ｐゴシック"/>
                <w:sz w:val="20"/>
              </w:rPr>
              <w:t>（</w:t>
            </w:r>
            <w:r>
              <w:rPr>
                <w:rFonts w:ascii="ＭＳ Ｐゴシック" w:eastAsia="ＭＳ Ｐゴシック" w:hAnsi="ＭＳ Ｐゴシック" w:hint="eastAsia"/>
                <w:sz w:val="20"/>
              </w:rPr>
              <w:t>Ｒ</w:t>
            </w:r>
            <w:r>
              <w:rPr>
                <w:rFonts w:ascii="ＭＳ Ｐゴシック" w:eastAsia="ＭＳ Ｐゴシック" w:hAnsi="ＭＳ Ｐゴシック"/>
                <w:sz w:val="20"/>
              </w:rPr>
              <w:t>27年）</w:t>
            </w:r>
          </w:p>
        </w:tc>
        <w:tc>
          <w:tcPr>
            <w:tcW w:w="1070" w:type="dxa"/>
            <w:tcBorders>
              <w:top w:val="nil"/>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center"/>
              <w:rPr>
                <w:rFonts w:ascii="ＭＳ Ｐゴシック" w:eastAsia="ＭＳ Ｐゴシック" w:hAnsi="ＭＳ Ｐゴシック"/>
                <w:sz w:val="20"/>
              </w:rPr>
            </w:pPr>
            <w:r>
              <w:rPr>
                <w:rFonts w:ascii="ＭＳ Ｐゴシック" w:eastAsia="ＭＳ Ｐゴシック" w:hAnsi="ＭＳ Ｐゴシック"/>
                <w:sz w:val="20"/>
              </w:rPr>
              <w:t>（</w:t>
            </w:r>
            <w:r>
              <w:rPr>
                <w:rFonts w:ascii="ＭＳ Ｐゴシック" w:eastAsia="ＭＳ Ｐゴシック" w:hAnsi="ＭＳ Ｐゴシック" w:hint="eastAsia"/>
                <w:sz w:val="20"/>
              </w:rPr>
              <w:t>Ｒ</w:t>
            </w:r>
            <w:r>
              <w:rPr>
                <w:rFonts w:ascii="ＭＳ Ｐゴシック" w:eastAsia="ＭＳ Ｐゴシック" w:hAnsi="ＭＳ Ｐゴシック"/>
                <w:sz w:val="20"/>
              </w:rPr>
              <w:t>32年）</w:t>
            </w:r>
          </w:p>
        </w:tc>
      </w:tr>
      <w:tr w:rsidR="00122E7D">
        <w:trPr>
          <w:trHeight w:val="430"/>
        </w:trPr>
        <w:tc>
          <w:tcPr>
            <w:tcW w:w="176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center"/>
              <w:rPr>
                <w:rFonts w:ascii="ＭＳ Ｐゴシック" w:eastAsia="ＭＳ Ｐゴシック" w:hAnsi="ＭＳ Ｐゴシック"/>
                <w:sz w:val="20"/>
              </w:rPr>
            </w:pPr>
            <w:r>
              <w:rPr>
                <w:rFonts w:ascii="ＭＳ Ｐゴシック" w:eastAsia="ＭＳ Ｐゴシック" w:hAnsi="ＭＳ Ｐゴシック"/>
                <w:sz w:val="20"/>
              </w:rPr>
              <w:t>0～19歳</w:t>
            </w:r>
          </w:p>
        </w:tc>
        <w:tc>
          <w:tcPr>
            <w:tcW w:w="106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8,722</w:t>
            </w:r>
          </w:p>
        </w:tc>
        <w:tc>
          <w:tcPr>
            <w:tcW w:w="106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7,314</w:t>
            </w:r>
          </w:p>
        </w:tc>
        <w:tc>
          <w:tcPr>
            <w:tcW w:w="10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6,131</w:t>
            </w:r>
          </w:p>
        </w:tc>
        <w:tc>
          <w:tcPr>
            <w:tcW w:w="10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5,246</w:t>
            </w:r>
          </w:p>
        </w:tc>
        <w:tc>
          <w:tcPr>
            <w:tcW w:w="106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4,622</w:t>
            </w:r>
          </w:p>
        </w:tc>
        <w:tc>
          <w:tcPr>
            <w:tcW w:w="10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4,231</w:t>
            </w:r>
          </w:p>
        </w:tc>
        <w:tc>
          <w:tcPr>
            <w:tcW w:w="10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3,815</w:t>
            </w:r>
          </w:p>
        </w:tc>
      </w:tr>
      <w:tr w:rsidR="00122E7D">
        <w:trPr>
          <w:trHeight w:val="430"/>
        </w:trPr>
        <w:tc>
          <w:tcPr>
            <w:tcW w:w="176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center"/>
              <w:rPr>
                <w:rFonts w:ascii="ＭＳ Ｐゴシック" w:eastAsia="ＭＳ Ｐゴシック" w:hAnsi="ＭＳ Ｐゴシック"/>
                <w:sz w:val="20"/>
              </w:rPr>
            </w:pPr>
            <w:r>
              <w:rPr>
                <w:rFonts w:ascii="ＭＳ Ｐゴシック" w:eastAsia="ＭＳ Ｐゴシック" w:hAnsi="ＭＳ Ｐゴシック"/>
                <w:sz w:val="20"/>
              </w:rPr>
              <w:t>20～64歳</w:t>
            </w:r>
          </w:p>
        </w:tc>
        <w:tc>
          <w:tcPr>
            <w:tcW w:w="106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29,516</w:t>
            </w:r>
          </w:p>
        </w:tc>
        <w:tc>
          <w:tcPr>
            <w:tcW w:w="106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26,325</w:t>
            </w:r>
          </w:p>
        </w:tc>
        <w:tc>
          <w:tcPr>
            <w:tcW w:w="10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24,129</w:t>
            </w:r>
          </w:p>
        </w:tc>
        <w:tc>
          <w:tcPr>
            <w:tcW w:w="10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21,885</w:t>
            </w:r>
          </w:p>
        </w:tc>
        <w:tc>
          <w:tcPr>
            <w:tcW w:w="106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19,225</w:t>
            </w:r>
          </w:p>
        </w:tc>
        <w:tc>
          <w:tcPr>
            <w:tcW w:w="10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16,645</w:t>
            </w:r>
          </w:p>
        </w:tc>
        <w:tc>
          <w:tcPr>
            <w:tcW w:w="10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14,621</w:t>
            </w:r>
          </w:p>
        </w:tc>
      </w:tr>
      <w:tr w:rsidR="00122E7D">
        <w:trPr>
          <w:trHeight w:val="430"/>
        </w:trPr>
        <w:tc>
          <w:tcPr>
            <w:tcW w:w="176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center"/>
              <w:rPr>
                <w:rFonts w:ascii="ＭＳ Ｐゴシック" w:eastAsia="ＭＳ Ｐゴシック" w:hAnsi="ＭＳ Ｐゴシック"/>
                <w:sz w:val="20"/>
              </w:rPr>
            </w:pPr>
            <w:r>
              <w:rPr>
                <w:rFonts w:ascii="ＭＳ Ｐゴシック" w:eastAsia="ＭＳ Ｐゴシック" w:hAnsi="ＭＳ Ｐゴシック"/>
                <w:sz w:val="20"/>
              </w:rPr>
              <w:t>65歳以上</w:t>
            </w:r>
          </w:p>
        </w:tc>
        <w:tc>
          <w:tcPr>
            <w:tcW w:w="106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22,525</w:t>
            </w:r>
          </w:p>
        </w:tc>
        <w:tc>
          <w:tcPr>
            <w:tcW w:w="106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21,185</w:t>
            </w:r>
          </w:p>
        </w:tc>
        <w:tc>
          <w:tcPr>
            <w:tcW w:w="10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19,683</w:t>
            </w:r>
          </w:p>
        </w:tc>
        <w:tc>
          <w:tcPr>
            <w:tcW w:w="10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18,170</w:t>
            </w:r>
          </w:p>
        </w:tc>
        <w:tc>
          <w:tcPr>
            <w:tcW w:w="106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17,129</w:t>
            </w:r>
          </w:p>
        </w:tc>
        <w:tc>
          <w:tcPr>
            <w:tcW w:w="10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16,030</w:t>
            </w:r>
          </w:p>
        </w:tc>
        <w:tc>
          <w:tcPr>
            <w:tcW w:w="10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14,695</w:t>
            </w:r>
          </w:p>
        </w:tc>
      </w:tr>
      <w:tr w:rsidR="00122E7D">
        <w:trPr>
          <w:trHeight w:val="429"/>
        </w:trPr>
        <w:tc>
          <w:tcPr>
            <w:tcW w:w="176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center"/>
              <w:rPr>
                <w:rFonts w:ascii="ＭＳ Ｐゴシック" w:eastAsia="ＭＳ Ｐゴシック" w:hAnsi="ＭＳ Ｐゴシック"/>
                <w:sz w:val="20"/>
              </w:rPr>
            </w:pPr>
            <w:r>
              <w:rPr>
                <w:rFonts w:ascii="ＭＳ Ｐゴシック" w:eastAsia="ＭＳ Ｐゴシック" w:hAnsi="ＭＳ Ｐゴシック"/>
                <w:sz w:val="20"/>
              </w:rPr>
              <w:t>（再掲）65～74歳</w:t>
            </w:r>
          </w:p>
        </w:tc>
        <w:tc>
          <w:tcPr>
            <w:tcW w:w="106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9,958</w:t>
            </w:r>
          </w:p>
        </w:tc>
        <w:tc>
          <w:tcPr>
            <w:tcW w:w="106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8,186</w:t>
            </w:r>
          </w:p>
        </w:tc>
        <w:tc>
          <w:tcPr>
            <w:tcW w:w="10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6,949</w:t>
            </w:r>
          </w:p>
        </w:tc>
        <w:tc>
          <w:tcPr>
            <w:tcW w:w="10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6,426</w:t>
            </w:r>
          </w:p>
        </w:tc>
        <w:tc>
          <w:tcPr>
            <w:tcW w:w="106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6,422</w:t>
            </w:r>
          </w:p>
        </w:tc>
        <w:tc>
          <w:tcPr>
            <w:tcW w:w="10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6,245</w:t>
            </w:r>
          </w:p>
        </w:tc>
        <w:tc>
          <w:tcPr>
            <w:tcW w:w="10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5,331</w:t>
            </w:r>
          </w:p>
        </w:tc>
      </w:tr>
      <w:tr w:rsidR="00122E7D">
        <w:trPr>
          <w:trHeight w:val="430"/>
        </w:trPr>
        <w:tc>
          <w:tcPr>
            <w:tcW w:w="176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center"/>
              <w:rPr>
                <w:rFonts w:ascii="ＭＳ Ｐゴシック" w:eastAsia="ＭＳ Ｐゴシック" w:hAnsi="ＭＳ Ｐゴシック"/>
                <w:sz w:val="20"/>
              </w:rPr>
            </w:pPr>
            <w:r>
              <w:rPr>
                <w:rFonts w:ascii="ＭＳ Ｐゴシック" w:eastAsia="ＭＳ Ｐゴシック" w:hAnsi="ＭＳ Ｐゴシック"/>
                <w:sz w:val="20"/>
              </w:rPr>
              <w:t>（再掲）75歳以上</w:t>
            </w:r>
          </w:p>
        </w:tc>
        <w:tc>
          <w:tcPr>
            <w:tcW w:w="106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12,567</w:t>
            </w:r>
          </w:p>
        </w:tc>
        <w:tc>
          <w:tcPr>
            <w:tcW w:w="106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12,999</w:t>
            </w:r>
          </w:p>
        </w:tc>
        <w:tc>
          <w:tcPr>
            <w:tcW w:w="10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12,734</w:t>
            </w:r>
          </w:p>
        </w:tc>
        <w:tc>
          <w:tcPr>
            <w:tcW w:w="10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11,744</w:t>
            </w:r>
          </w:p>
        </w:tc>
        <w:tc>
          <w:tcPr>
            <w:tcW w:w="106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10,707</w:t>
            </w:r>
          </w:p>
        </w:tc>
        <w:tc>
          <w:tcPr>
            <w:tcW w:w="10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9,785</w:t>
            </w:r>
          </w:p>
        </w:tc>
        <w:tc>
          <w:tcPr>
            <w:tcW w:w="10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9,364</w:t>
            </w:r>
          </w:p>
        </w:tc>
      </w:tr>
      <w:tr w:rsidR="00122E7D">
        <w:trPr>
          <w:trHeight w:val="430"/>
        </w:trPr>
        <w:tc>
          <w:tcPr>
            <w:tcW w:w="176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center"/>
              <w:rPr>
                <w:rFonts w:ascii="ＭＳ Ｐゴシック" w:eastAsia="ＭＳ Ｐゴシック" w:hAnsi="ＭＳ Ｐゴシック"/>
                <w:sz w:val="20"/>
              </w:rPr>
            </w:pPr>
            <w:r>
              <w:rPr>
                <w:rFonts w:ascii="ＭＳ Ｐゴシック" w:eastAsia="ＭＳ Ｐゴシック" w:hAnsi="ＭＳ Ｐゴシック"/>
                <w:sz w:val="20"/>
              </w:rPr>
              <w:t>合計</w:t>
            </w:r>
          </w:p>
        </w:tc>
        <w:tc>
          <w:tcPr>
            <w:tcW w:w="106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60,763</w:t>
            </w:r>
          </w:p>
        </w:tc>
        <w:tc>
          <w:tcPr>
            <w:tcW w:w="106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54,824</w:t>
            </w:r>
          </w:p>
        </w:tc>
        <w:tc>
          <w:tcPr>
            <w:tcW w:w="10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49,943</w:t>
            </w:r>
          </w:p>
        </w:tc>
        <w:tc>
          <w:tcPr>
            <w:tcW w:w="10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45,301</w:t>
            </w:r>
          </w:p>
        </w:tc>
        <w:tc>
          <w:tcPr>
            <w:tcW w:w="106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40,976</w:t>
            </w:r>
          </w:p>
        </w:tc>
        <w:tc>
          <w:tcPr>
            <w:tcW w:w="10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36,906</w:t>
            </w:r>
          </w:p>
        </w:tc>
        <w:tc>
          <w:tcPr>
            <w:tcW w:w="10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33,131</w:t>
            </w:r>
          </w:p>
        </w:tc>
      </w:tr>
      <w:tr w:rsidR="00122E7D">
        <w:trPr>
          <w:trHeight w:val="322"/>
        </w:trPr>
        <w:tc>
          <w:tcPr>
            <w:tcW w:w="6031" w:type="dxa"/>
            <w:gridSpan w:val="5"/>
            <w:tcBorders>
              <w:top w:val="nil"/>
              <w:left w:val="nil"/>
              <w:bottom w:val="nil"/>
              <w:right w:val="nil"/>
            </w:tcBorders>
            <w:tcMar>
              <w:top w:w="0" w:type="dxa"/>
              <w:left w:w="0" w:type="dxa"/>
              <w:bottom w:w="0" w:type="dxa"/>
              <w:right w:w="0" w:type="dxa"/>
            </w:tcMar>
            <w:vAlign w:val="center"/>
          </w:tcPr>
          <w:p w:rsidR="00122E7D" w:rsidRDefault="00B361E5">
            <w:pPr>
              <w:rPr>
                <w:rFonts w:ascii="ＭＳ Ｐゴシック" w:eastAsia="ＭＳ Ｐゴシック" w:hAnsi="ＭＳ Ｐゴシック"/>
                <w:sz w:val="16"/>
              </w:rPr>
            </w:pPr>
            <w:r>
              <w:rPr>
                <w:rFonts w:ascii="ＭＳ Ｐゴシック" w:eastAsia="ＭＳ Ｐゴシック" w:hAnsi="ＭＳ Ｐゴシック"/>
                <w:sz w:val="16"/>
              </w:rPr>
              <w:t>＊国立社会保障・人口問題研究所による将来推計人口（令和5（2023）年推計）</w:t>
            </w:r>
          </w:p>
        </w:tc>
        <w:tc>
          <w:tcPr>
            <w:tcW w:w="1069" w:type="dxa"/>
            <w:tcBorders>
              <w:top w:val="nil"/>
              <w:left w:val="nil"/>
              <w:bottom w:val="nil"/>
              <w:right w:val="nil"/>
            </w:tcBorders>
            <w:tcMar>
              <w:top w:w="0" w:type="dxa"/>
              <w:left w:w="0" w:type="dxa"/>
              <w:bottom w:w="0" w:type="dxa"/>
              <w:right w:w="0" w:type="dxa"/>
            </w:tcMar>
            <w:vAlign w:val="center"/>
          </w:tcPr>
          <w:p w:rsidR="00122E7D" w:rsidRDefault="00B361E5">
            <w:pPr>
              <w:rPr>
                <w:rFonts w:ascii="ＭＳ Ｐゴシック" w:eastAsia="ＭＳ Ｐゴシック" w:hAnsi="ＭＳ Ｐゴシック"/>
                <w:sz w:val="16"/>
              </w:rPr>
            </w:pPr>
            <w:r>
              <w:rPr>
                <w:rFonts w:ascii="ＭＳ Ｐゴシック" w:eastAsia="ＭＳ Ｐゴシック" w:hAnsi="ＭＳ Ｐゴシック"/>
                <w:sz w:val="16"/>
              </w:rPr>
              <w:t xml:space="preserve">　</w:t>
            </w:r>
          </w:p>
        </w:tc>
        <w:tc>
          <w:tcPr>
            <w:tcW w:w="1070" w:type="dxa"/>
            <w:tcBorders>
              <w:top w:val="nil"/>
              <w:left w:val="nil"/>
              <w:bottom w:val="nil"/>
              <w:right w:val="nil"/>
            </w:tcBorders>
            <w:tcMar>
              <w:top w:w="0" w:type="dxa"/>
              <w:left w:w="0" w:type="dxa"/>
              <w:bottom w:w="0" w:type="dxa"/>
              <w:right w:w="0" w:type="dxa"/>
            </w:tcMar>
            <w:vAlign w:val="center"/>
          </w:tcPr>
          <w:p w:rsidR="00122E7D" w:rsidRDefault="00B361E5">
            <w:pPr>
              <w:rPr>
                <w:rFonts w:ascii="ＭＳ Ｐゴシック" w:eastAsia="ＭＳ Ｐゴシック" w:hAnsi="ＭＳ Ｐゴシック"/>
                <w:sz w:val="16"/>
              </w:rPr>
            </w:pPr>
            <w:r>
              <w:rPr>
                <w:rFonts w:ascii="ＭＳ Ｐゴシック" w:eastAsia="ＭＳ Ｐゴシック" w:hAnsi="ＭＳ Ｐゴシック"/>
                <w:sz w:val="16"/>
              </w:rPr>
              <w:t xml:space="preserve">　</w:t>
            </w:r>
          </w:p>
        </w:tc>
        <w:tc>
          <w:tcPr>
            <w:tcW w:w="1070" w:type="dxa"/>
            <w:tcBorders>
              <w:top w:val="nil"/>
              <w:left w:val="nil"/>
              <w:bottom w:val="nil"/>
              <w:right w:val="nil"/>
            </w:tcBorders>
            <w:tcMar>
              <w:top w:w="0" w:type="dxa"/>
              <w:left w:w="0" w:type="dxa"/>
              <w:bottom w:w="0" w:type="dxa"/>
              <w:right w:w="0" w:type="dxa"/>
            </w:tcMar>
            <w:vAlign w:val="center"/>
          </w:tcPr>
          <w:p w:rsidR="00122E7D" w:rsidRDefault="00B361E5">
            <w:pPr>
              <w:rPr>
                <w:rFonts w:ascii="ＭＳ Ｐゴシック" w:eastAsia="ＭＳ Ｐゴシック" w:hAnsi="ＭＳ Ｐゴシック"/>
                <w:sz w:val="16"/>
              </w:rPr>
            </w:pPr>
            <w:r>
              <w:rPr>
                <w:rFonts w:ascii="ＭＳ Ｐゴシック" w:eastAsia="ＭＳ Ｐゴシック" w:hAnsi="ＭＳ Ｐゴシック"/>
                <w:sz w:val="16"/>
              </w:rPr>
              <w:t xml:space="preserve">　</w:t>
            </w:r>
          </w:p>
        </w:tc>
      </w:tr>
    </w:tbl>
    <w:p w:rsidR="00122E7D" w:rsidRDefault="00122E7D">
      <w:pPr>
        <w:ind w:leftChars="300" w:left="630" w:firstLineChars="100" w:firstLine="210"/>
      </w:pPr>
    </w:p>
    <w:p w:rsidR="00122E7D" w:rsidRDefault="00122E7D">
      <w:pPr>
        <w:ind w:leftChars="300" w:left="630" w:firstLineChars="100" w:firstLine="210"/>
      </w:pPr>
    </w:p>
    <w:p w:rsidR="00122E7D" w:rsidRDefault="00122E7D">
      <w:pPr>
        <w:ind w:leftChars="300" w:left="630" w:firstLineChars="100" w:firstLine="210"/>
      </w:pPr>
    </w:p>
    <w:p w:rsidR="00122E7D" w:rsidRDefault="00122E7D">
      <w:pPr>
        <w:ind w:leftChars="300" w:left="630" w:firstLineChars="100" w:firstLine="210"/>
      </w:pPr>
    </w:p>
    <w:p w:rsidR="00122E7D" w:rsidRDefault="00122E7D">
      <w:pPr>
        <w:ind w:leftChars="300" w:left="630" w:firstLineChars="100" w:firstLine="210"/>
      </w:pPr>
    </w:p>
    <w:p w:rsidR="00122E7D" w:rsidRDefault="00B361E5">
      <w:pPr>
        <w:pStyle w:val="a7"/>
        <w:ind w:leftChars="100" w:left="210" w:firstLineChars="200" w:firstLine="420"/>
        <w:rPr>
          <w:rFonts w:ascii="HG丸ｺﾞｼｯｸM-PRO" w:eastAsia="HG丸ｺﾞｼｯｸM-PRO" w:hAnsi="HG丸ｺﾞｼｯｸM-PRO"/>
          <w:color w:val="000000" w:themeColor="text1"/>
          <w:sz w:val="24"/>
        </w:rPr>
      </w:pPr>
      <w:r>
        <w:rPr>
          <w:rFonts w:ascii="ＭＳ ゴシック" w:eastAsia="ＭＳ ゴシック" w:hAnsi="ＭＳ ゴシック" w:hint="eastAsia"/>
          <w:color w:val="000000" w:themeColor="text1"/>
        </w:rPr>
        <w:t>(2)　地域医療構想</w:t>
      </w:r>
    </w:p>
    <w:p w:rsidR="00122E7D" w:rsidRDefault="00B361E5">
      <w:pPr>
        <w:ind w:leftChars="400" w:left="840" w:firstLineChars="100" w:firstLine="210"/>
        <w:rPr>
          <w:rFonts w:ascii="HG丸ｺﾞｼｯｸM-PRO" w:eastAsia="HG丸ｺﾞｼｯｸM-PRO" w:hAnsi="HG丸ｺﾞｼｯｸM-PRO"/>
          <w:color w:val="000000" w:themeColor="text1"/>
          <w:sz w:val="24"/>
        </w:rPr>
      </w:pPr>
      <w:r>
        <w:rPr>
          <w:rFonts w:hint="eastAsia"/>
          <w:color w:val="000000" w:themeColor="text1"/>
        </w:rPr>
        <w:t>「地域医療構想」において北海道が試算した令和７年度における上川北部での必要病床数は次表に示すとおりです。士別市立病院は令和6年度から病床数を4床削減し、129床となります。今後、実質的な回復期病床を拡充していく必要があり、それぞれの経営強化プランを踏まえて圏域での調整を進めていきます。</w:t>
      </w:r>
    </w:p>
    <w:p w:rsidR="00122E7D" w:rsidRDefault="00122E7D">
      <w:pPr>
        <w:rPr>
          <w:rFonts w:ascii="HG丸ｺﾞｼｯｸM-PRO" w:eastAsia="HG丸ｺﾞｼｯｸM-PRO" w:hAnsi="HG丸ｺﾞｼｯｸM-PRO"/>
          <w:color w:val="FF0000"/>
          <w:sz w:val="24"/>
        </w:rPr>
      </w:pPr>
    </w:p>
    <w:p w:rsidR="00122E7D" w:rsidRDefault="00B361E5">
      <w:pPr>
        <w:rPr>
          <w:color w:val="000000" w:themeColor="text1"/>
        </w:rPr>
      </w:pPr>
      <w:r>
        <w:rPr>
          <w:rFonts w:hint="eastAsia"/>
          <w:noProof/>
        </w:rPr>
        <w:drawing>
          <wp:anchor distT="0" distB="0" distL="203200" distR="203200" simplePos="0" relativeHeight="11" behindDoc="0" locked="0" layoutInCell="1" hidden="0" allowOverlap="1">
            <wp:simplePos x="0" y="0"/>
            <wp:positionH relativeFrom="column">
              <wp:posOffset>213995</wp:posOffset>
            </wp:positionH>
            <wp:positionV relativeFrom="paragraph">
              <wp:posOffset>207645</wp:posOffset>
            </wp:positionV>
            <wp:extent cx="5201285" cy="3912235"/>
            <wp:effectExtent l="0" t="0" r="0" b="0"/>
            <wp:wrapSquare wrapText="bothSides"/>
            <wp:docPr id="1030" name="オブジェクト 0"/>
            <wp:cNvGraphicFramePr/>
            <a:graphic xmlns:a="http://schemas.openxmlformats.org/drawingml/2006/main">
              <a:graphicData uri="http://schemas.openxmlformats.org/drawingml/2006/picture">
                <pic:pic xmlns:pic="http://schemas.openxmlformats.org/drawingml/2006/picture">
                  <pic:nvPicPr>
                    <pic:cNvPr id="1030" name="オブジェクト 0"/>
                    <pic:cNvPicPr>
                      <a:picLocks noChangeAspect="1"/>
                    </pic:cNvPicPr>
                  </pic:nvPicPr>
                  <pic:blipFill>
                    <a:blip r:embed="rId8"/>
                    <a:stretch>
                      <a:fillRect/>
                    </a:stretch>
                  </pic:blipFill>
                  <pic:spPr>
                    <a:xfrm>
                      <a:off x="0" y="0"/>
                      <a:ext cx="5201285" cy="3912235"/>
                    </a:xfrm>
                    <a:prstGeom prst="rect">
                      <a:avLst/>
                    </a:prstGeom>
                  </pic:spPr>
                </pic:pic>
              </a:graphicData>
            </a:graphic>
          </wp:anchor>
        </w:drawing>
      </w:r>
    </w:p>
    <w:p w:rsidR="00122E7D" w:rsidRDefault="00122E7D">
      <w:pPr>
        <w:rPr>
          <w:color w:val="000000" w:themeColor="text1"/>
        </w:rPr>
      </w:pPr>
    </w:p>
    <w:p w:rsidR="00122E7D" w:rsidRDefault="00B361E5">
      <w:pPr>
        <w:ind w:leftChars="400" w:left="840" w:firstLineChars="100" w:firstLine="210"/>
        <w:rPr>
          <w:color w:val="000000" w:themeColor="text1"/>
        </w:rPr>
      </w:pPr>
      <w:r>
        <w:rPr>
          <w:rFonts w:hint="eastAsia"/>
          <w:color w:val="000000" w:themeColor="text1"/>
        </w:rPr>
        <w:t>今後、高齢化が急速に進行するなか、地域における医療の在り方は、従来の救命・救急、治癒、社会復帰を前提とした医療から、慢性疾患や複数の疾病を抱えることが多いなどの高齢者の特徴に合わせて、病気と共存しながら生活の質の維持・向上を目指す医療、患者さんの住み慣れた地域や自宅での生活のための医療、地域で支える「地域完結型」の医療へと重点をシフトしていく必要があります。</w:t>
      </w:r>
    </w:p>
    <w:p w:rsidR="00122E7D" w:rsidRDefault="00B361E5">
      <w:pPr>
        <w:ind w:leftChars="400" w:left="840"/>
        <w:rPr>
          <w:color w:val="000000" w:themeColor="text1"/>
        </w:rPr>
      </w:pPr>
      <w:r>
        <w:rPr>
          <w:rFonts w:hint="eastAsia"/>
          <w:color w:val="000000" w:themeColor="text1"/>
        </w:rPr>
        <w:t>このためには、地域の医療機関との連携を強化し、当医療圏における役割分担を明らかにすることが求められています。</w:t>
      </w:r>
    </w:p>
    <w:p w:rsidR="00122E7D" w:rsidRDefault="00122E7D">
      <w:pPr>
        <w:ind w:leftChars="300" w:left="630"/>
        <w:rPr>
          <w:color w:val="000000" w:themeColor="text1"/>
        </w:rPr>
      </w:pPr>
    </w:p>
    <w:p w:rsidR="00122E7D" w:rsidRDefault="00122E7D">
      <w:pPr>
        <w:ind w:leftChars="300" w:left="630"/>
        <w:rPr>
          <w:color w:val="000000" w:themeColor="text1"/>
        </w:rPr>
      </w:pPr>
    </w:p>
    <w:p w:rsidR="00122E7D" w:rsidRDefault="00B361E5">
      <w:pPr>
        <w:ind w:leftChars="400" w:left="840" w:firstLineChars="100" w:firstLine="210"/>
        <w:rPr>
          <w:color w:val="000000" w:themeColor="text1"/>
        </w:rPr>
      </w:pPr>
      <w:r>
        <w:rPr>
          <w:rFonts w:hint="eastAsia"/>
          <w:color w:val="000000" w:themeColor="text1"/>
        </w:rPr>
        <w:t>地域医療構想は、将来人口推計をもとに令和７年（2025年）に必要となる病床の必要量（病床数）を高度急性期、急性期、回復期、慢性期の４つの医療機能ごとに推計した上で、地域の医療機関相互の協議によって病床の機能分化と連携を進め、効率的な医療提供体制を実現するものです。</w:t>
      </w:r>
    </w:p>
    <w:p w:rsidR="00122E7D" w:rsidRDefault="00B361E5">
      <w:pPr>
        <w:ind w:leftChars="400" w:left="840" w:firstLineChars="100" w:firstLine="210"/>
        <w:rPr>
          <w:color w:val="000000" w:themeColor="text1"/>
        </w:rPr>
      </w:pPr>
      <w:r>
        <w:rPr>
          <w:rFonts w:hint="eastAsia"/>
          <w:color w:val="000000" w:themeColor="text1"/>
        </w:rPr>
        <w:t>地域医療構想における令和７年（2025年）の必要病床数に対して、令和４年（2022年）７月１日時点の当医療圏の病床数は、急性期、慢性期機能の病床数に余剰がある一方、高度急性期、回復期機能の病床数が不足している状況にあります。</w:t>
      </w:r>
    </w:p>
    <w:p w:rsidR="00122E7D" w:rsidRDefault="00122E7D">
      <w:pPr>
        <w:rPr>
          <w:rFonts w:ascii="HG丸ｺﾞｼｯｸM-PRO" w:eastAsia="HG丸ｺﾞｼｯｸM-PRO" w:hAnsi="HG丸ｺﾞｼｯｸM-PRO"/>
          <w:color w:val="FF0000"/>
          <w:sz w:val="24"/>
        </w:rPr>
      </w:pPr>
    </w:p>
    <w:tbl>
      <w:tblPr>
        <w:tblpPr w:vertAnchor="text" w:horzAnchor="margin" w:tblpX="430" w:tblpY="300"/>
        <w:tblOverlap w:val="never"/>
        <w:tblW w:w="8400" w:type="dxa"/>
        <w:tblLayout w:type="fixed"/>
        <w:tblCellMar>
          <w:left w:w="0" w:type="dxa"/>
          <w:right w:w="0" w:type="dxa"/>
        </w:tblCellMar>
        <w:tblLook w:val="04A0" w:firstRow="1" w:lastRow="0" w:firstColumn="1" w:lastColumn="0" w:noHBand="0" w:noVBand="1"/>
      </w:tblPr>
      <w:tblGrid>
        <w:gridCol w:w="3570"/>
        <w:gridCol w:w="1260"/>
        <w:gridCol w:w="1209"/>
        <w:gridCol w:w="1071"/>
        <w:gridCol w:w="140"/>
        <w:gridCol w:w="1150"/>
      </w:tblGrid>
      <w:tr w:rsidR="00122E7D">
        <w:trPr>
          <w:trHeight w:val="372"/>
        </w:trPr>
        <w:tc>
          <w:tcPr>
            <w:tcW w:w="7110" w:type="dxa"/>
            <w:gridSpan w:val="4"/>
            <w:tcBorders>
              <w:top w:val="nil"/>
              <w:left w:val="nil"/>
              <w:bottom w:val="nil"/>
              <w:right w:val="nil"/>
            </w:tcBorders>
            <w:tcMar>
              <w:top w:w="0" w:type="dxa"/>
              <w:left w:w="0" w:type="dxa"/>
              <w:bottom w:w="0" w:type="dxa"/>
              <w:right w:w="0" w:type="dxa"/>
            </w:tcMar>
            <w:vAlign w:val="center"/>
          </w:tcPr>
          <w:p w:rsidR="00122E7D" w:rsidRDefault="00B361E5">
            <w:pPr>
              <w:rPr>
                <w:rFonts w:ascii="ＭＳ Ｐゴシック" w:eastAsia="ＭＳ Ｐゴシック" w:hAnsi="ＭＳ Ｐゴシック"/>
                <w:sz w:val="20"/>
              </w:rPr>
            </w:pPr>
            <w:r>
              <w:rPr>
                <w:rFonts w:ascii="ＭＳ Ｐゴシック" w:eastAsia="ＭＳ Ｐゴシック" w:hAnsi="ＭＳ Ｐゴシック"/>
                <w:b/>
                <w:sz w:val="20"/>
              </w:rPr>
              <w:t>地域医療構想における2025年</w:t>
            </w:r>
            <w:r>
              <w:rPr>
                <w:rFonts w:ascii="ＭＳ Ｐゴシック" w:eastAsia="ＭＳ Ｐゴシック" w:hAnsi="ＭＳ Ｐゴシック" w:hint="eastAsia"/>
                <w:b/>
                <w:sz w:val="20"/>
              </w:rPr>
              <w:t>（令和7年）</w:t>
            </w:r>
            <w:r>
              <w:rPr>
                <w:rFonts w:ascii="ＭＳ Ｐゴシック" w:eastAsia="ＭＳ Ｐゴシック" w:hAnsi="ＭＳ Ｐゴシック"/>
                <w:b/>
                <w:sz w:val="20"/>
              </w:rPr>
              <w:t>の上川北部区域における病床の必要量</w:t>
            </w:r>
            <w:r>
              <w:rPr>
                <w:rFonts w:ascii="ＭＳ Ｐゴシック" w:eastAsia="ＭＳ Ｐゴシック" w:hAnsi="ＭＳ Ｐゴシック"/>
                <w:sz w:val="20"/>
              </w:rPr>
              <w:t xml:space="preserve">　</w:t>
            </w:r>
          </w:p>
        </w:tc>
        <w:tc>
          <w:tcPr>
            <w:tcW w:w="1290" w:type="dxa"/>
            <w:gridSpan w:val="2"/>
            <w:tcBorders>
              <w:top w:val="nil"/>
              <w:left w:val="nil"/>
              <w:bottom w:val="nil"/>
              <w:right w:val="nil"/>
            </w:tcBorders>
            <w:tcMar>
              <w:top w:w="0" w:type="dxa"/>
              <w:left w:w="0" w:type="dxa"/>
              <w:bottom w:w="0" w:type="dxa"/>
              <w:right w:w="0" w:type="dxa"/>
            </w:tcMar>
            <w:vAlign w:val="center"/>
          </w:tcPr>
          <w:p w:rsidR="00122E7D" w:rsidRDefault="00B361E5">
            <w:pPr>
              <w:rPr>
                <w:rFonts w:ascii="ＭＳ Ｐゴシック" w:eastAsia="ＭＳ Ｐゴシック" w:hAnsi="ＭＳ Ｐゴシック"/>
                <w:sz w:val="20"/>
              </w:rPr>
            </w:pPr>
            <w:r>
              <w:rPr>
                <w:rFonts w:ascii="ＭＳ Ｐゴシック" w:eastAsia="ＭＳ Ｐゴシック" w:hAnsi="ＭＳ Ｐゴシック"/>
                <w:sz w:val="20"/>
              </w:rPr>
              <w:t xml:space="preserve">　</w:t>
            </w:r>
          </w:p>
        </w:tc>
      </w:tr>
      <w:tr w:rsidR="00122E7D">
        <w:trPr>
          <w:trHeight w:val="372"/>
        </w:trPr>
        <w:tc>
          <w:tcPr>
            <w:tcW w:w="3570" w:type="dxa"/>
            <w:vMerge w:val="restart"/>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center"/>
              <w:rPr>
                <w:rFonts w:ascii="ＭＳ Ｐゴシック" w:eastAsia="ＭＳ Ｐゴシック" w:hAnsi="ＭＳ Ｐゴシック"/>
                <w:sz w:val="20"/>
              </w:rPr>
            </w:pPr>
            <w:r>
              <w:rPr>
                <w:rFonts w:ascii="ＭＳ Ｐゴシック" w:eastAsia="ＭＳ Ｐゴシック" w:hAnsi="ＭＳ Ｐゴシック"/>
                <w:sz w:val="20"/>
              </w:rPr>
              <w:t>必要病床数</w:t>
            </w:r>
          </w:p>
        </w:tc>
        <w:tc>
          <w:tcPr>
            <w:tcW w:w="4830" w:type="dxa"/>
            <w:gridSpan w:val="5"/>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center"/>
              <w:rPr>
                <w:rFonts w:ascii="ＭＳ Ｐゴシック" w:eastAsia="ＭＳ Ｐゴシック" w:hAnsi="ＭＳ Ｐゴシック"/>
                <w:sz w:val="20"/>
              </w:rPr>
            </w:pPr>
            <w:r>
              <w:rPr>
                <w:rFonts w:ascii="ＭＳ Ｐゴシック" w:eastAsia="ＭＳ Ｐゴシック" w:hAnsi="ＭＳ Ｐゴシック"/>
                <w:sz w:val="20"/>
              </w:rPr>
              <w:t>内　訳</w:t>
            </w:r>
          </w:p>
        </w:tc>
      </w:tr>
      <w:tr w:rsidR="00122E7D">
        <w:trPr>
          <w:trHeight w:val="372"/>
        </w:trPr>
        <w:tc>
          <w:tcPr>
            <w:tcW w:w="3570" w:type="dxa"/>
            <w:vMerge/>
            <w:tcBorders>
              <w:top w:val="single" w:sz="4" w:space="0" w:color="000000"/>
              <w:left w:val="single" w:sz="4" w:space="0" w:color="000000"/>
              <w:bottom w:val="single" w:sz="4" w:space="0" w:color="000000"/>
              <w:right w:val="single" w:sz="4" w:space="0" w:color="000000"/>
            </w:tcBorders>
            <w:vAlign w:val="center"/>
          </w:tcPr>
          <w:p w:rsidR="00122E7D" w:rsidRDefault="00122E7D"/>
        </w:tc>
        <w:tc>
          <w:tcPr>
            <w:tcW w:w="126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center"/>
              <w:rPr>
                <w:rFonts w:ascii="ＭＳ Ｐゴシック" w:eastAsia="ＭＳ Ｐゴシック" w:hAnsi="ＭＳ Ｐゴシック"/>
                <w:sz w:val="20"/>
              </w:rPr>
            </w:pPr>
            <w:r>
              <w:rPr>
                <w:rFonts w:ascii="ＭＳ Ｐゴシック" w:eastAsia="ＭＳ Ｐゴシック" w:hAnsi="ＭＳ Ｐゴシック"/>
                <w:sz w:val="20"/>
              </w:rPr>
              <w:t>高度急性期</w:t>
            </w:r>
          </w:p>
        </w:tc>
        <w:tc>
          <w:tcPr>
            <w:tcW w:w="120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center"/>
              <w:rPr>
                <w:rFonts w:ascii="ＭＳ Ｐゴシック" w:eastAsia="ＭＳ Ｐゴシック" w:hAnsi="ＭＳ Ｐゴシック"/>
                <w:sz w:val="20"/>
              </w:rPr>
            </w:pPr>
            <w:r>
              <w:rPr>
                <w:rFonts w:ascii="ＭＳ Ｐゴシック" w:eastAsia="ＭＳ Ｐゴシック" w:hAnsi="ＭＳ Ｐゴシック"/>
                <w:sz w:val="20"/>
              </w:rPr>
              <w:t>急性期</w:t>
            </w:r>
          </w:p>
        </w:tc>
        <w:tc>
          <w:tcPr>
            <w:tcW w:w="1211"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center"/>
              <w:rPr>
                <w:rFonts w:ascii="ＭＳ Ｐゴシック" w:eastAsia="ＭＳ Ｐゴシック" w:hAnsi="ＭＳ Ｐゴシック"/>
                <w:sz w:val="20"/>
              </w:rPr>
            </w:pPr>
            <w:r>
              <w:rPr>
                <w:rFonts w:ascii="ＭＳ Ｐゴシック" w:eastAsia="ＭＳ Ｐゴシック" w:hAnsi="ＭＳ Ｐゴシック"/>
                <w:sz w:val="20"/>
              </w:rPr>
              <w:t>回復期</w:t>
            </w:r>
          </w:p>
        </w:tc>
        <w:tc>
          <w:tcPr>
            <w:tcW w:w="115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center"/>
              <w:rPr>
                <w:rFonts w:ascii="ＭＳ Ｐゴシック" w:eastAsia="ＭＳ Ｐゴシック" w:hAnsi="ＭＳ Ｐゴシック"/>
                <w:sz w:val="20"/>
              </w:rPr>
            </w:pPr>
            <w:r>
              <w:rPr>
                <w:rFonts w:ascii="ＭＳ Ｐゴシック" w:eastAsia="ＭＳ Ｐゴシック" w:hAnsi="ＭＳ Ｐゴシック"/>
                <w:sz w:val="20"/>
              </w:rPr>
              <w:t>慢性期</w:t>
            </w:r>
          </w:p>
        </w:tc>
      </w:tr>
      <w:tr w:rsidR="00122E7D">
        <w:trPr>
          <w:trHeight w:val="587"/>
        </w:trPr>
        <w:tc>
          <w:tcPr>
            <w:tcW w:w="35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center"/>
              <w:rPr>
                <w:rFonts w:ascii="ＭＳ Ｐゴシック" w:eastAsia="ＭＳ Ｐゴシック" w:hAnsi="ＭＳ Ｐゴシック"/>
                <w:sz w:val="20"/>
              </w:rPr>
            </w:pPr>
            <w:r>
              <w:rPr>
                <w:rFonts w:ascii="ＭＳ Ｐゴシック" w:eastAsia="ＭＳ Ｐゴシック" w:hAnsi="ＭＳ Ｐゴシック"/>
                <w:sz w:val="20"/>
              </w:rPr>
              <w:t>792</w:t>
            </w:r>
          </w:p>
        </w:tc>
        <w:tc>
          <w:tcPr>
            <w:tcW w:w="126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63</w:t>
            </w:r>
          </w:p>
        </w:tc>
        <w:tc>
          <w:tcPr>
            <w:tcW w:w="120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229</w:t>
            </w:r>
          </w:p>
        </w:tc>
        <w:tc>
          <w:tcPr>
            <w:tcW w:w="1211"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251</w:t>
            </w:r>
          </w:p>
        </w:tc>
        <w:tc>
          <w:tcPr>
            <w:tcW w:w="115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122E7D" w:rsidRDefault="00B361E5">
            <w:pPr>
              <w:jc w:val="right"/>
              <w:rPr>
                <w:rFonts w:ascii="ＭＳ Ｐゴシック" w:eastAsia="ＭＳ Ｐゴシック" w:hAnsi="ＭＳ Ｐゴシック"/>
                <w:sz w:val="20"/>
              </w:rPr>
            </w:pPr>
            <w:r>
              <w:rPr>
                <w:rFonts w:ascii="ＭＳ Ｐゴシック" w:eastAsia="ＭＳ Ｐゴシック" w:hAnsi="ＭＳ Ｐゴシック"/>
                <w:sz w:val="20"/>
              </w:rPr>
              <w:t>249</w:t>
            </w:r>
          </w:p>
        </w:tc>
      </w:tr>
    </w:tbl>
    <w:p w:rsidR="00122E7D" w:rsidRDefault="00122E7D">
      <w:pPr>
        <w:rPr>
          <w:rFonts w:ascii="HG丸ｺﾞｼｯｸM-PRO" w:eastAsia="HG丸ｺﾞｼｯｸM-PRO" w:hAnsi="HG丸ｺﾞｼｯｸM-PRO"/>
          <w:color w:val="FF0000"/>
          <w:sz w:val="24"/>
        </w:rPr>
      </w:pPr>
    </w:p>
    <w:p w:rsidR="00122E7D" w:rsidRDefault="00122E7D">
      <w:pPr>
        <w:rPr>
          <w:color w:val="FF0000"/>
        </w:rPr>
      </w:pPr>
    </w:p>
    <w:p w:rsidR="00122E7D" w:rsidRDefault="00122E7D">
      <w:pPr>
        <w:rPr>
          <w:color w:val="FF0000"/>
        </w:rPr>
      </w:pPr>
    </w:p>
    <w:p w:rsidR="00122E7D" w:rsidRDefault="00122E7D">
      <w:pPr>
        <w:rPr>
          <w:color w:val="FF0000"/>
        </w:rPr>
      </w:pPr>
    </w:p>
    <w:p w:rsidR="00122E7D" w:rsidRDefault="00122E7D">
      <w:pPr>
        <w:rPr>
          <w:color w:val="FF0000"/>
        </w:rPr>
      </w:pPr>
    </w:p>
    <w:p w:rsidR="00122E7D" w:rsidRDefault="00122E7D">
      <w:pPr>
        <w:rPr>
          <w:color w:val="FF0000"/>
        </w:rPr>
      </w:pPr>
    </w:p>
    <w:p w:rsidR="00122E7D" w:rsidRDefault="00122E7D">
      <w:pPr>
        <w:rPr>
          <w:color w:val="FF0000"/>
        </w:rPr>
      </w:pPr>
    </w:p>
    <w:p w:rsidR="00122E7D" w:rsidRDefault="00122E7D">
      <w:pPr>
        <w:rPr>
          <w:color w:val="FF0000"/>
        </w:rPr>
      </w:pPr>
    </w:p>
    <w:p w:rsidR="00122E7D" w:rsidRDefault="00122E7D">
      <w:pPr>
        <w:rPr>
          <w:color w:val="FF0000"/>
        </w:rPr>
      </w:pPr>
    </w:p>
    <w:p w:rsidR="00122E7D" w:rsidRDefault="00122E7D">
      <w:pPr>
        <w:rPr>
          <w:color w:val="FF0000"/>
        </w:rPr>
      </w:pPr>
    </w:p>
    <w:p w:rsidR="00122E7D" w:rsidRDefault="00122E7D">
      <w:pPr>
        <w:rPr>
          <w:color w:val="FF0000"/>
        </w:rPr>
      </w:pPr>
    </w:p>
    <w:p w:rsidR="00122E7D" w:rsidRDefault="00122E7D">
      <w:pPr>
        <w:rPr>
          <w:color w:val="FF0000"/>
        </w:rPr>
      </w:pPr>
    </w:p>
    <w:p w:rsidR="00122E7D" w:rsidRDefault="00122E7D">
      <w:pPr>
        <w:rPr>
          <w:color w:val="FF0000"/>
        </w:rPr>
      </w:pPr>
    </w:p>
    <w:p w:rsidR="00122E7D" w:rsidRDefault="00122E7D">
      <w:pPr>
        <w:rPr>
          <w:color w:val="FF0000"/>
        </w:rPr>
      </w:pPr>
    </w:p>
    <w:p w:rsidR="00122E7D" w:rsidRDefault="00122E7D">
      <w:pPr>
        <w:rPr>
          <w:color w:val="FF0000"/>
        </w:rPr>
      </w:pPr>
    </w:p>
    <w:p w:rsidR="00122E7D" w:rsidRDefault="00122E7D">
      <w:pPr>
        <w:rPr>
          <w:color w:val="FF0000"/>
        </w:rPr>
      </w:pPr>
    </w:p>
    <w:p w:rsidR="00122E7D" w:rsidRDefault="00122E7D">
      <w:pPr>
        <w:rPr>
          <w:color w:val="FF0000"/>
        </w:rPr>
      </w:pPr>
    </w:p>
    <w:p w:rsidR="00122E7D" w:rsidRDefault="00122E7D">
      <w:pPr>
        <w:rPr>
          <w:color w:val="FF0000"/>
        </w:rPr>
      </w:pPr>
    </w:p>
    <w:p w:rsidR="00122E7D" w:rsidRDefault="00122E7D">
      <w:pPr>
        <w:rPr>
          <w:color w:val="FF0000"/>
        </w:rPr>
      </w:pPr>
    </w:p>
    <w:p w:rsidR="00122E7D" w:rsidRDefault="00122E7D">
      <w:pPr>
        <w:rPr>
          <w:color w:val="FF0000"/>
        </w:rPr>
      </w:pPr>
    </w:p>
    <w:p w:rsidR="00122E7D" w:rsidRDefault="00122E7D">
      <w:pPr>
        <w:rPr>
          <w:color w:val="FF0000"/>
        </w:rPr>
      </w:pPr>
    </w:p>
    <w:p w:rsidR="00122E7D" w:rsidRDefault="00122E7D">
      <w:pPr>
        <w:rPr>
          <w:color w:val="FF0000"/>
        </w:rPr>
      </w:pPr>
    </w:p>
    <w:p w:rsidR="00122E7D" w:rsidRDefault="00122E7D">
      <w:pPr>
        <w:rPr>
          <w:color w:val="FF0000"/>
        </w:rPr>
      </w:pPr>
    </w:p>
    <w:p w:rsidR="00122E7D" w:rsidRDefault="00122E7D">
      <w:pPr>
        <w:rPr>
          <w:color w:val="FF0000"/>
        </w:rPr>
      </w:pPr>
    </w:p>
    <w:p w:rsidR="00122E7D" w:rsidRDefault="00122E7D">
      <w:pPr>
        <w:rPr>
          <w:color w:val="FF0000"/>
        </w:rPr>
      </w:pPr>
    </w:p>
    <w:p w:rsidR="00122E7D" w:rsidRDefault="00122E7D">
      <w:pPr>
        <w:rPr>
          <w:color w:val="FF0000"/>
        </w:rPr>
      </w:pPr>
    </w:p>
    <w:p w:rsidR="00122E7D" w:rsidRDefault="00122E7D">
      <w:pPr>
        <w:rPr>
          <w:color w:val="FF0000"/>
        </w:rPr>
      </w:pPr>
    </w:p>
    <w:p w:rsidR="00122E7D" w:rsidRDefault="00B361E5">
      <w:pPr>
        <w:ind w:leftChars="100" w:left="210"/>
        <w:rPr>
          <w:color w:val="FF0000"/>
        </w:rPr>
      </w:pPr>
      <w:r>
        <w:rPr>
          <w:rFonts w:hint="eastAsia"/>
          <w:u w:val="single"/>
        </w:rPr>
        <w:t xml:space="preserve">　</w:t>
      </w:r>
      <w:r>
        <w:rPr>
          <w:rFonts w:ascii="ＭＳ ゴシック" w:eastAsia="ＭＳ ゴシック" w:hAnsi="ＭＳ ゴシック" w:hint="eastAsia"/>
          <w:sz w:val="24"/>
          <w:u w:val="single"/>
        </w:rPr>
        <w:t>第３章　士別市立病院の役割・機能</w:t>
      </w:r>
      <w:r>
        <w:rPr>
          <w:rFonts w:hint="eastAsia"/>
          <w:u w:val="single"/>
        </w:rPr>
        <w:t xml:space="preserve">　　　　　　　　　　　　　　　　</w:t>
      </w:r>
    </w:p>
    <w:p w:rsidR="00122E7D" w:rsidRDefault="00122E7D">
      <w:pPr>
        <w:ind w:leftChars="100" w:left="210"/>
        <w:rPr>
          <w:color w:val="FF0000"/>
        </w:rPr>
      </w:pPr>
    </w:p>
    <w:p w:rsidR="00122E7D" w:rsidRDefault="00B361E5">
      <w:pPr>
        <w:ind w:leftChars="200" w:left="420"/>
        <w:rPr>
          <w:color w:val="FF0000"/>
        </w:rPr>
      </w:pPr>
      <w:r>
        <w:rPr>
          <w:rFonts w:ascii="ＭＳ ゴシック" w:eastAsia="ＭＳ ゴシック" w:hAnsi="ＭＳ ゴシック" w:hint="eastAsia"/>
        </w:rPr>
        <w:t>１　地域医療構想等を踏まえた果たすべき役割・機能</w:t>
      </w:r>
    </w:p>
    <w:p w:rsidR="00122E7D" w:rsidRDefault="00B361E5">
      <w:pPr>
        <w:ind w:leftChars="300" w:left="630" w:firstLineChars="100" w:firstLine="210"/>
        <w:rPr>
          <w:color w:val="000000" w:themeColor="text1"/>
        </w:rPr>
      </w:pPr>
      <w:r>
        <w:rPr>
          <w:rFonts w:hint="eastAsia"/>
          <w:color w:val="000000" w:themeColor="text1"/>
        </w:rPr>
        <w:t>当院は、圏域をカバーする救急告示病院としての役割を担うため急性期病院として入院を必要とする重症患者を受け入れる体制を維持する一方で、高度医療に即した手術については上川北部のセンター病院である名寄市立総合病院や他の</w:t>
      </w:r>
      <w:r>
        <w:rPr>
          <w:rStyle w:val="a3"/>
          <w:color w:val="000000" w:themeColor="text1"/>
        </w:rPr>
        <w:footnoteReference w:id="4"/>
      </w:r>
      <w:r>
        <w:rPr>
          <w:rFonts w:hint="eastAsia"/>
          <w:color w:val="000000" w:themeColor="text1"/>
        </w:rPr>
        <w:t>三次救急医療機関へのスムーズな連携体制を構築するなど、診療の役割分担を明らかにして地域全体での医療展開を進めます。</w:t>
      </w:r>
    </w:p>
    <w:p w:rsidR="00122E7D" w:rsidRDefault="00B361E5">
      <w:pPr>
        <w:ind w:leftChars="300" w:left="630" w:firstLineChars="100" w:firstLine="210"/>
        <w:rPr>
          <w:color w:val="000000" w:themeColor="text1"/>
        </w:rPr>
      </w:pPr>
      <w:r>
        <w:rPr>
          <w:rFonts w:hint="eastAsia"/>
          <w:color w:val="000000" w:themeColor="text1"/>
        </w:rPr>
        <w:t>一般急性期～回復期～慢性期の幅広い病床を有し、ケアミックス病院</w:t>
      </w:r>
      <w:r>
        <w:rPr>
          <w:rStyle w:val="a3"/>
          <w:color w:val="000000" w:themeColor="text1"/>
        </w:rPr>
        <w:footnoteReference w:id="5"/>
      </w:r>
      <w:r>
        <w:rPr>
          <w:rFonts w:hint="eastAsia"/>
          <w:color w:val="000000" w:themeColor="text1"/>
        </w:rPr>
        <w:t>としての機能を維持するともに、病棟再編により回復期機能を有する「地域包括ケア病床」を拡充し、リハビリテーション機能を強化します。</w:t>
      </w:r>
    </w:p>
    <w:p w:rsidR="00122E7D" w:rsidRDefault="00B361E5">
      <w:pPr>
        <w:ind w:leftChars="300" w:left="630" w:firstLineChars="100" w:firstLine="210"/>
        <w:rPr>
          <w:color w:val="000000" w:themeColor="text1"/>
        </w:rPr>
      </w:pPr>
      <w:r>
        <w:rPr>
          <w:rFonts w:hint="eastAsia"/>
          <w:color w:val="000000" w:themeColor="text1"/>
        </w:rPr>
        <w:t>また、高齢化率の進展が顕著である地域性をふまえ、人生の最終段階を穏やかに過ごすための医療を提供するため、「エンド・オブ・ライフケア」</w:t>
      </w:r>
      <w:r>
        <w:rPr>
          <w:rStyle w:val="a3"/>
          <w:color w:val="000000" w:themeColor="text1"/>
        </w:rPr>
        <w:footnoteReference w:id="6"/>
      </w:r>
      <w:r>
        <w:rPr>
          <w:rFonts w:hint="eastAsia"/>
        </w:rPr>
        <w:t>の理念に沿った</w:t>
      </w:r>
      <w:r>
        <w:rPr>
          <w:rFonts w:hint="eastAsia"/>
          <w:color w:val="000000" w:themeColor="text1"/>
        </w:rPr>
        <w:t>病床を設けます。患者さんが自分らしく最善の生を全うするため、自律的で尊厳を重視した医療をチームとして実践し、精神的なケアをはじめとする総合的なサポート体制の整備をめざします。</w:t>
      </w:r>
    </w:p>
    <w:p w:rsidR="00122E7D" w:rsidRDefault="00B361E5">
      <w:pPr>
        <w:ind w:leftChars="300" w:left="630" w:firstLineChars="100" w:firstLine="210"/>
        <w:rPr>
          <w:color w:val="000000" w:themeColor="text1"/>
        </w:rPr>
      </w:pPr>
      <w:r>
        <w:rPr>
          <w:rFonts w:hint="eastAsia"/>
          <w:color w:val="000000" w:themeColor="text1"/>
        </w:rPr>
        <w:t>新型コロナウイルス感染症による深刻な影響を経験した今日において、新興感染症に対応できる機能を高めていくことが、地域住民の安心につながることから、医師・感染管理認定看護師など専門性を有した人材育成を進め、体制整備に努めます。</w:t>
      </w:r>
    </w:p>
    <w:p w:rsidR="00122E7D" w:rsidRDefault="00122E7D">
      <w:pPr>
        <w:ind w:leftChars="300" w:left="630" w:firstLineChars="100" w:firstLine="210"/>
        <w:rPr>
          <w:color w:val="FF0000"/>
        </w:rPr>
      </w:pPr>
    </w:p>
    <w:p w:rsidR="00122E7D" w:rsidRDefault="00B361E5">
      <w:pPr>
        <w:ind w:leftChars="200" w:left="420"/>
        <w:rPr>
          <w:color w:val="FF0000"/>
        </w:rPr>
      </w:pPr>
      <w:r>
        <w:rPr>
          <w:rFonts w:ascii="ＭＳ ゴシック" w:eastAsia="ＭＳ ゴシック" w:hAnsi="ＭＳ ゴシック" w:hint="eastAsia"/>
        </w:rPr>
        <w:t>２　地域包括ケアシステムの構築に向けて果たすべき役割・機能</w:t>
      </w:r>
    </w:p>
    <w:p w:rsidR="00122E7D" w:rsidRDefault="00B361E5">
      <w:pPr>
        <w:ind w:leftChars="300" w:left="630" w:firstLineChars="100" w:firstLine="210"/>
        <w:rPr>
          <w:color w:val="FF0000"/>
        </w:rPr>
      </w:pPr>
      <w:r>
        <w:rPr>
          <w:rFonts w:hint="eastAsia"/>
          <w:color w:val="000000" w:themeColor="text1"/>
        </w:rPr>
        <w:t>地域包括ケアシステムは、地域の実情に応じて、地域住民が可能な限り住み慣れた地域で、能力に応じ自立した生活を続けることができるよう、医療、介護、保健、福祉などが連携して支えていくことが求められます。地域で療養生活を支える「地域完結型」のサービスが包括的に提供される体制整備をさらに進めていきます</w:t>
      </w:r>
      <w:r>
        <w:rPr>
          <w:rFonts w:hint="eastAsia"/>
          <w:color w:val="FF0000"/>
        </w:rPr>
        <w:t>。</w:t>
      </w:r>
    </w:p>
    <w:p w:rsidR="00122E7D" w:rsidRDefault="00B361E5">
      <w:pPr>
        <w:ind w:leftChars="300" w:left="630"/>
        <w:rPr>
          <w:rFonts w:ascii="ＭＳ ゴシック" w:eastAsia="ＭＳ ゴシック" w:hAnsi="ＭＳ ゴシック"/>
        </w:rPr>
      </w:pPr>
      <w:r>
        <w:rPr>
          <w:rFonts w:ascii="ＭＳ ゴシック" w:eastAsia="ＭＳ ゴシック" w:hAnsi="ＭＳ ゴシック" w:hint="eastAsia"/>
        </w:rPr>
        <w:t>(1)　医療・介護・保健・福祉との連携</w:t>
      </w:r>
    </w:p>
    <w:p w:rsidR="00122E7D" w:rsidRDefault="00B361E5">
      <w:pPr>
        <w:ind w:leftChars="300" w:left="630" w:firstLineChars="100" w:firstLine="210"/>
        <w:rPr>
          <w:color w:val="0070C0"/>
        </w:rPr>
      </w:pPr>
      <w:r>
        <w:rPr>
          <w:rFonts w:hint="eastAsia"/>
          <w:color w:val="000000" w:themeColor="text1"/>
        </w:rPr>
        <w:t>当院は、ケアミックス病院として幅広い医療機能を担うとともに、地域のニーズに対して的確な医療サービスを提供していくほか、患者さんの状態に応じて「入院から在宅まで」切れ目のない支援の実現に努めます。</w:t>
      </w:r>
    </w:p>
    <w:p w:rsidR="00122E7D" w:rsidRDefault="00B361E5">
      <w:pPr>
        <w:ind w:leftChars="400" w:left="840"/>
        <w:rPr>
          <w:color w:val="0070C0"/>
        </w:rPr>
      </w:pPr>
      <w:r>
        <w:rPr>
          <w:rFonts w:hint="eastAsia"/>
          <w:color w:val="000000" w:themeColor="text1"/>
        </w:rPr>
        <w:t>外来通院時から入院、退院から在宅療養へと地域における医療・介護・保健・福祉</w:t>
      </w:r>
    </w:p>
    <w:p w:rsidR="00122E7D" w:rsidRDefault="00B361E5">
      <w:pPr>
        <w:ind w:leftChars="300" w:left="630"/>
        <w:rPr>
          <w:color w:val="0070C0"/>
        </w:rPr>
      </w:pPr>
      <w:r>
        <w:rPr>
          <w:rFonts w:hint="eastAsia"/>
          <w:color w:val="000000" w:themeColor="text1"/>
        </w:rPr>
        <w:t>の連携体制の強化に努めます。在宅医療を担う関係施設や関係職種と連携し、できるだけ住み慣れた自宅で過ごすことをめざす「時々入院、ほぼ在宅」を支えます。</w:t>
      </w:r>
    </w:p>
    <w:p w:rsidR="00122E7D" w:rsidRDefault="00B361E5">
      <w:pPr>
        <w:ind w:leftChars="300" w:left="630" w:firstLineChars="100" w:firstLine="210"/>
        <w:rPr>
          <w:color w:val="0070C0"/>
        </w:rPr>
      </w:pPr>
      <w:r>
        <w:rPr>
          <w:rFonts w:hint="eastAsia"/>
          <w:color w:val="000000" w:themeColor="text1"/>
        </w:rPr>
        <w:t>士別市医療介護連携ネットワークを情報連携の基盤として活用し、医療機関、介護施設、薬局や地域包括支援センター間で必要な診療、介護情報を共有することで連携を強化します。円滑なコミュニケーションが取れることで、サービスの質の向上と業務の効率化を図り、地域包括ケアシステムの深化をめざします。</w:t>
      </w:r>
    </w:p>
    <w:p w:rsidR="00122E7D" w:rsidRDefault="00B361E5">
      <w:pPr>
        <w:ind w:leftChars="300" w:left="630"/>
        <w:rPr>
          <w:color w:val="0070C0"/>
        </w:rPr>
      </w:pPr>
      <w:r>
        <w:rPr>
          <w:rFonts w:ascii="ＭＳ ゴシック" w:eastAsia="ＭＳ ゴシック" w:hAnsi="ＭＳ ゴシック" w:hint="eastAsia"/>
        </w:rPr>
        <w:t>(2)　入退院支援の強化・社会復帰の推進</w:t>
      </w:r>
    </w:p>
    <w:p w:rsidR="00122E7D" w:rsidRDefault="00B361E5">
      <w:pPr>
        <w:ind w:leftChars="300" w:left="630" w:firstLineChars="100" w:firstLine="210"/>
        <w:rPr>
          <w:color w:val="0070C0"/>
        </w:rPr>
      </w:pPr>
      <w:r>
        <w:rPr>
          <w:rFonts w:hint="eastAsia"/>
          <w:color w:val="000000" w:themeColor="text1"/>
        </w:rPr>
        <w:t>入退院支援、医療相談、地域医療連携などの機能を集約することで体制を強化し、患者さんが入院から退院後の生活まで安心した療養が受けられ、早く社会復帰ができるように医師、看護師、社会福祉士、管理栄養士、薬剤師、理学療法士などが切れ目のないチーム医療を提供します。訪問看護や訪問リハビリなど在宅医療へのスムーズな移行に向けた支援体制を強化し、「地域完結型」のサービス提供に努めます。</w:t>
      </w:r>
    </w:p>
    <w:p w:rsidR="00122E7D" w:rsidRDefault="00122E7D">
      <w:pPr>
        <w:ind w:leftChars="100" w:left="210"/>
        <w:rPr>
          <w:color w:val="FF0000"/>
        </w:rPr>
      </w:pPr>
    </w:p>
    <w:p w:rsidR="00122E7D" w:rsidRDefault="00B361E5">
      <w:pPr>
        <w:ind w:leftChars="200" w:left="420"/>
        <w:rPr>
          <w:color w:val="FF0000"/>
        </w:rPr>
      </w:pPr>
      <w:r>
        <w:rPr>
          <w:rFonts w:ascii="ＭＳ ゴシック" w:eastAsia="ＭＳ ゴシック" w:hAnsi="ＭＳ ゴシック" w:hint="eastAsia"/>
        </w:rPr>
        <w:t>３　機能分化・連携強化</w:t>
      </w:r>
    </w:p>
    <w:p w:rsidR="00122E7D" w:rsidRDefault="00B361E5">
      <w:pPr>
        <w:ind w:leftChars="100" w:left="210" w:firstLineChars="300" w:firstLine="630"/>
        <w:rPr>
          <w:color w:val="000000" w:themeColor="text1"/>
        </w:rPr>
      </w:pPr>
      <w:r>
        <w:rPr>
          <w:rFonts w:hint="eastAsia"/>
          <w:color w:val="000000" w:themeColor="text1"/>
        </w:rPr>
        <w:t>医師・看護師等の不足、人口減少や少子高齢化の急速な進展に伴う医療需要の変</w:t>
      </w:r>
    </w:p>
    <w:p w:rsidR="00122E7D" w:rsidRDefault="00B361E5">
      <w:pPr>
        <w:ind w:leftChars="300" w:left="630"/>
        <w:rPr>
          <w:color w:val="000000" w:themeColor="text1"/>
        </w:rPr>
      </w:pPr>
      <w:r>
        <w:rPr>
          <w:rFonts w:hint="eastAsia"/>
          <w:color w:val="000000" w:themeColor="text1"/>
        </w:rPr>
        <w:t>化、医療の高度化といった厳しい経営環境が続いている中で、持続可能な地域医療提供体制を確保するため、限られた医療資源を地域全体で最大限効率的に活用するための取り組みを進めていきます。</w:t>
      </w:r>
    </w:p>
    <w:p w:rsidR="00122E7D" w:rsidRDefault="00B361E5">
      <w:pPr>
        <w:ind w:firstLineChars="300" w:firstLine="630"/>
        <w:rPr>
          <w:color w:val="000000" w:themeColor="text1"/>
        </w:rPr>
      </w:pPr>
      <w:r>
        <w:rPr>
          <w:rFonts w:ascii="ＭＳ ゴシック" w:eastAsia="ＭＳ ゴシック" w:hAnsi="ＭＳ ゴシック" w:hint="eastAsia"/>
        </w:rPr>
        <w:t>(1)　連携推進法人の取り組み</w:t>
      </w:r>
    </w:p>
    <w:p w:rsidR="00122E7D" w:rsidRDefault="00B361E5">
      <w:pPr>
        <w:ind w:leftChars="400" w:left="840"/>
        <w:rPr>
          <w:color w:val="000000" w:themeColor="text1"/>
        </w:rPr>
      </w:pPr>
      <w:r>
        <w:rPr>
          <w:rFonts w:hint="eastAsia"/>
          <w:color w:val="000000" w:themeColor="text1"/>
        </w:rPr>
        <w:t>令和2年9月に設立された地域医療連携推進法人「上川北部医療連携推進機構」</w:t>
      </w:r>
    </w:p>
    <w:p w:rsidR="00122E7D" w:rsidRDefault="00B361E5">
      <w:pPr>
        <w:ind w:leftChars="300" w:left="630"/>
        <w:rPr>
          <w:color w:val="000000" w:themeColor="text1"/>
        </w:rPr>
      </w:pPr>
      <w:r>
        <w:rPr>
          <w:rFonts w:hint="eastAsia"/>
          <w:color w:val="000000" w:themeColor="text1"/>
        </w:rPr>
        <w:t>（以下、「連携推進機構」という。）の参加団体である当院と名寄市立総合病院は、相互に医療機能の分担・連携を推進し、電子カルテの情報連携や医薬材料・薬品等の共同購入による経費縮減や交渉力の向上などに取り組んでいきます。</w:t>
      </w:r>
    </w:p>
    <w:p w:rsidR="00122E7D" w:rsidRDefault="00B361E5">
      <w:pPr>
        <w:ind w:leftChars="300" w:left="630"/>
        <w:rPr>
          <w:color w:val="000000" w:themeColor="text1"/>
        </w:rPr>
      </w:pPr>
      <w:r>
        <w:rPr>
          <w:rFonts w:hint="eastAsia"/>
          <w:color w:val="000000" w:themeColor="text1"/>
        </w:rPr>
        <w:t xml:space="preserve">　医療技術者のスキルアップのため、医療現場での実地研修を行うなど、人材育成の強化も進めてまいります。</w:t>
      </w:r>
    </w:p>
    <w:p w:rsidR="00122E7D" w:rsidRDefault="00B361E5">
      <w:pPr>
        <w:ind w:leftChars="300" w:left="630"/>
        <w:rPr>
          <w:color w:val="000000" w:themeColor="text1"/>
        </w:rPr>
      </w:pPr>
      <w:r>
        <w:rPr>
          <w:rFonts w:ascii="ＭＳ ゴシック" w:eastAsia="ＭＳ ゴシック" w:hAnsi="ＭＳ ゴシック" w:hint="eastAsia"/>
        </w:rPr>
        <w:t>(2)　他の医療機関との連携</w:t>
      </w:r>
    </w:p>
    <w:p w:rsidR="00122E7D" w:rsidRDefault="00B361E5">
      <w:pPr>
        <w:ind w:leftChars="300" w:left="630" w:firstLineChars="100" w:firstLine="210"/>
        <w:rPr>
          <w:color w:val="000000" w:themeColor="text1"/>
        </w:rPr>
      </w:pPr>
      <w:r>
        <w:rPr>
          <w:rFonts w:hint="eastAsia"/>
          <w:color w:val="000000" w:themeColor="text1"/>
        </w:rPr>
        <w:t>日ごろの健康管理や発病の初期は、一次医療となるかかりつけ医、専門的な治療が必要な場合は、二次医療として入院や手術にも対応する病院、特殊・先進的な医療や診断を必要とする高次医療が必要な場合は、大学病院等（三次医療）が担当します。</w:t>
      </w:r>
    </w:p>
    <w:p w:rsidR="00122E7D" w:rsidRDefault="00B361E5">
      <w:pPr>
        <w:ind w:leftChars="300" w:left="630" w:firstLineChars="100" w:firstLine="210"/>
        <w:rPr>
          <w:color w:val="000000" w:themeColor="text1"/>
        </w:rPr>
      </w:pPr>
      <w:r>
        <w:rPr>
          <w:rFonts w:hint="eastAsia"/>
          <w:color w:val="000000" w:themeColor="text1"/>
        </w:rPr>
        <w:t>上川北部二次医療圏においては、脳外科など高度な医療を必要とする場合は、救命救急センターである名寄市立総合病院がその機能を担っています。</w:t>
      </w:r>
    </w:p>
    <w:p w:rsidR="00122E7D" w:rsidRDefault="00B361E5">
      <w:pPr>
        <w:ind w:leftChars="300" w:left="630" w:firstLineChars="100" w:firstLine="210"/>
        <w:rPr>
          <w:color w:val="000000" w:themeColor="text1"/>
        </w:rPr>
      </w:pPr>
      <w:r>
        <w:rPr>
          <w:rFonts w:hint="eastAsia"/>
          <w:color w:val="000000" w:themeColor="text1"/>
        </w:rPr>
        <w:t>また、小児科診療においては、平成19年に小児科医を名寄市立総合病院に集約することで、24時間の小児科救急医療体制を整備して圏域全体をカバーするとともに、平日は毎日、医師の派遣を受けて士別市立病院で外来診療を行っています。こうした役割分担により救急から在宅医療までのスムーズな連携体制の維持に努め、地域医療を支えます。</w:t>
      </w:r>
    </w:p>
    <w:p w:rsidR="00122E7D" w:rsidRDefault="00B361E5">
      <w:pPr>
        <w:ind w:firstLineChars="300" w:firstLine="630"/>
        <w:rPr>
          <w:color w:val="000000" w:themeColor="text1"/>
        </w:rPr>
      </w:pPr>
      <w:r>
        <w:rPr>
          <w:rFonts w:hint="eastAsia"/>
          <w:color w:val="000000" w:themeColor="text1"/>
        </w:rPr>
        <w:t xml:space="preserve">　救急医療機関と医療用画像管理システムなどを通じて連携し、必要な医療情報を</w:t>
      </w:r>
    </w:p>
    <w:p w:rsidR="00122E7D" w:rsidRDefault="00B361E5">
      <w:pPr>
        <w:ind w:firstLineChars="300" w:firstLine="630"/>
        <w:rPr>
          <w:color w:val="000000" w:themeColor="text1"/>
        </w:rPr>
      </w:pPr>
      <w:r>
        <w:rPr>
          <w:rFonts w:hint="eastAsia"/>
          <w:color w:val="000000" w:themeColor="text1"/>
        </w:rPr>
        <w:t>瞬時に共有することで、専門医の診察による緊急搬送プロセスの効率化を図ります。</w:t>
      </w:r>
    </w:p>
    <w:p w:rsidR="00122E7D" w:rsidRDefault="00B361E5">
      <w:pPr>
        <w:ind w:firstLineChars="300" w:firstLine="630"/>
        <w:rPr>
          <w:color w:val="000000" w:themeColor="text1"/>
        </w:rPr>
      </w:pPr>
      <w:r>
        <w:rPr>
          <w:rFonts w:hint="eastAsia"/>
          <w:color w:val="000000" w:themeColor="text1"/>
        </w:rPr>
        <w:t xml:space="preserve">　災害時にも医療機能が維持できるよう、地域防災計画に基づき消防を始めとする</w:t>
      </w:r>
    </w:p>
    <w:p w:rsidR="00122E7D" w:rsidRDefault="00B361E5">
      <w:pPr>
        <w:ind w:firstLineChars="300" w:firstLine="630"/>
        <w:rPr>
          <w:color w:val="000000" w:themeColor="text1"/>
        </w:rPr>
      </w:pPr>
      <w:r>
        <w:rPr>
          <w:rFonts w:hint="eastAsia"/>
          <w:color w:val="000000" w:themeColor="text1"/>
        </w:rPr>
        <w:t>関係機関との連携を強化し、有事における救急を含めた医療体制の確保に努めます。</w:t>
      </w:r>
    </w:p>
    <w:p w:rsidR="00122E7D" w:rsidRDefault="00B361E5">
      <w:pPr>
        <w:ind w:leftChars="400" w:left="840"/>
        <w:rPr>
          <w:color w:val="000000" w:themeColor="text1"/>
        </w:rPr>
      </w:pPr>
      <w:r>
        <w:rPr>
          <w:rFonts w:hint="eastAsia"/>
          <w:color w:val="000000" w:themeColor="text1"/>
        </w:rPr>
        <w:t>医療情報等の共有システムを活用して、処方、検査結果、放射線画像等の診療情報</w:t>
      </w:r>
    </w:p>
    <w:p w:rsidR="00122E7D" w:rsidRDefault="00B361E5">
      <w:pPr>
        <w:ind w:leftChars="300" w:left="630"/>
        <w:rPr>
          <w:color w:val="000000" w:themeColor="text1"/>
        </w:rPr>
      </w:pPr>
      <w:r>
        <w:rPr>
          <w:rFonts w:hint="eastAsia"/>
          <w:color w:val="000000" w:themeColor="text1"/>
        </w:rPr>
        <w:t>を他の医療機関と共有するなど連携を強化し、地域の医療ニーズにきめ細やかに対応していきます。市の保健予防の取組にあたっては感染症予防や個々のライフステージに応じた健康増進、生活習慣病の発症と重症化予防へ向け、保健福祉センターと連携して対応を図ります。</w:t>
      </w:r>
    </w:p>
    <w:p w:rsidR="00122E7D" w:rsidRDefault="00122E7D">
      <w:pPr>
        <w:ind w:firstLineChars="300" w:firstLine="630"/>
        <w:rPr>
          <w:color w:val="000000" w:themeColor="text1"/>
        </w:rPr>
      </w:pPr>
    </w:p>
    <w:p w:rsidR="00122E7D" w:rsidRDefault="00B361E5">
      <w:pPr>
        <w:ind w:leftChars="200" w:left="420"/>
        <w:rPr>
          <w:color w:val="FF0000"/>
        </w:rPr>
      </w:pPr>
      <w:r>
        <w:rPr>
          <w:rFonts w:ascii="ＭＳ ゴシック" w:eastAsia="ＭＳ ゴシック" w:hAnsi="ＭＳ ゴシック" w:hint="eastAsia"/>
        </w:rPr>
        <w:t>４　病床機能の見直しと医療の質の向上</w:t>
      </w:r>
    </w:p>
    <w:p w:rsidR="00122E7D" w:rsidRDefault="00B361E5">
      <w:pPr>
        <w:ind w:leftChars="300" w:left="630"/>
        <w:rPr>
          <w:color w:val="FF0000"/>
        </w:rPr>
      </w:pPr>
      <w:r>
        <w:rPr>
          <w:rFonts w:ascii="ＭＳ ゴシック" w:eastAsia="ＭＳ ゴシック" w:hAnsi="ＭＳ ゴシック" w:hint="eastAsia"/>
        </w:rPr>
        <w:t>(1)　病棟再編</w:t>
      </w:r>
    </w:p>
    <w:p w:rsidR="00122E7D" w:rsidRDefault="00B361E5">
      <w:pPr>
        <w:ind w:leftChars="100" w:left="210"/>
        <w:rPr>
          <w:color w:val="000000" w:themeColor="text1"/>
        </w:rPr>
      </w:pPr>
      <w:r>
        <w:rPr>
          <w:rFonts w:hint="eastAsia"/>
          <w:color w:val="FF0000"/>
        </w:rPr>
        <w:t xml:space="preserve">　　</w:t>
      </w:r>
      <w:r>
        <w:rPr>
          <w:rFonts w:hint="eastAsia"/>
          <w:color w:val="000000" w:themeColor="text1"/>
        </w:rPr>
        <w:t xml:space="preserve">　将来の本圏域の受療動向と地域医療構想の方針をふまえ、病棟機能を再編します。</w:t>
      </w:r>
    </w:p>
    <w:p w:rsidR="00122E7D" w:rsidRDefault="00B361E5">
      <w:pPr>
        <w:ind w:leftChars="300" w:left="630"/>
        <w:rPr>
          <w:color w:val="000000" w:themeColor="text1"/>
        </w:rPr>
      </w:pPr>
      <w:r>
        <w:rPr>
          <w:rFonts w:hint="eastAsia"/>
          <w:color w:val="000000" w:themeColor="text1"/>
        </w:rPr>
        <w:t>新型コロナ感染症の影響で休止していた２階病棟を再開して３病棟体制にするとともに、ニーズの高い回復期機能を有する「地域包括ケア病床」を拡充してリハビリテーション機能を強化します。また、必要な急性期、慢性期病床を維持し、求められる医療ニーズの対応に努めます。</w:t>
      </w:r>
    </w:p>
    <w:p w:rsidR="00122E7D" w:rsidRDefault="00B361E5">
      <w:pPr>
        <w:ind w:leftChars="300" w:left="630"/>
        <w:rPr>
          <w:color w:val="000000" w:themeColor="text1"/>
        </w:rPr>
      </w:pPr>
      <w:r>
        <w:rPr>
          <w:rFonts w:ascii="ＭＳ ゴシック" w:eastAsia="ＭＳ ゴシック" w:hAnsi="ＭＳ ゴシック" w:hint="eastAsia"/>
        </w:rPr>
        <w:t>(2)　医療の質の向上</w:t>
      </w:r>
    </w:p>
    <w:p w:rsidR="00122E7D" w:rsidRDefault="00B361E5">
      <w:pPr>
        <w:ind w:leftChars="100" w:left="210"/>
        <w:rPr>
          <w:color w:val="000000" w:themeColor="text1"/>
        </w:rPr>
      </w:pPr>
      <w:r>
        <w:rPr>
          <w:rFonts w:hint="eastAsia"/>
          <w:color w:val="000000" w:themeColor="text1"/>
        </w:rPr>
        <w:t xml:space="preserve">　　　医療の質を担保していくため、今後も人材を育成し知識やスキルを始めとする専</w:t>
      </w:r>
    </w:p>
    <w:p w:rsidR="00122E7D" w:rsidRDefault="00B361E5">
      <w:pPr>
        <w:ind w:firstLineChars="300" w:firstLine="630"/>
        <w:rPr>
          <w:color w:val="000000" w:themeColor="text1"/>
        </w:rPr>
      </w:pPr>
      <w:r>
        <w:rPr>
          <w:rFonts w:hint="eastAsia"/>
          <w:color w:val="000000" w:themeColor="text1"/>
        </w:rPr>
        <w:t>門性を高めていく必要があります。当院として求められる専門性の習得に対する支</w:t>
      </w:r>
    </w:p>
    <w:p w:rsidR="00122E7D" w:rsidRDefault="00B361E5">
      <w:pPr>
        <w:ind w:firstLineChars="300" w:firstLine="630"/>
        <w:rPr>
          <w:color w:val="000000" w:themeColor="text1"/>
        </w:rPr>
      </w:pPr>
      <w:r>
        <w:rPr>
          <w:rFonts w:hint="eastAsia"/>
          <w:color w:val="000000" w:themeColor="text1"/>
        </w:rPr>
        <w:t>援の拡充等を検討していくとともに、学会や研修など自己研鑽の機会確保に努めま</w:t>
      </w:r>
    </w:p>
    <w:p w:rsidR="00122E7D" w:rsidRDefault="00B361E5">
      <w:pPr>
        <w:ind w:firstLineChars="300" w:firstLine="630"/>
        <w:rPr>
          <w:color w:val="000000" w:themeColor="text1"/>
        </w:rPr>
      </w:pPr>
      <w:r>
        <w:rPr>
          <w:rFonts w:hint="eastAsia"/>
          <w:color w:val="000000" w:themeColor="text1"/>
        </w:rPr>
        <w:t>す。将来の診療体制を見据え、医療技術者の計画的な人材育成を進め、技術承継に取</w:t>
      </w:r>
    </w:p>
    <w:p w:rsidR="00122E7D" w:rsidRDefault="00B361E5">
      <w:pPr>
        <w:ind w:firstLineChars="300" w:firstLine="630"/>
        <w:rPr>
          <w:color w:val="000000" w:themeColor="text1"/>
        </w:rPr>
      </w:pPr>
      <w:r>
        <w:rPr>
          <w:rFonts w:hint="eastAsia"/>
          <w:color w:val="000000" w:themeColor="text1"/>
        </w:rPr>
        <w:t>り組むとともに、ニーズの高いリハビリテーション機能の強化・拡充を進めます。</w:t>
      </w:r>
    </w:p>
    <w:p w:rsidR="00122E7D" w:rsidRDefault="00B361E5">
      <w:pPr>
        <w:ind w:firstLineChars="300" w:firstLine="630"/>
        <w:rPr>
          <w:color w:val="000000" w:themeColor="text1"/>
        </w:rPr>
      </w:pPr>
      <w:r>
        <w:rPr>
          <w:rFonts w:ascii="ＭＳ ゴシック" w:eastAsia="ＭＳ ゴシック" w:hAnsi="ＭＳ ゴシック" w:hint="eastAsia"/>
        </w:rPr>
        <w:t>(3)　医療安全</w:t>
      </w:r>
    </w:p>
    <w:p w:rsidR="00122E7D" w:rsidRDefault="00B361E5">
      <w:pPr>
        <w:ind w:leftChars="300" w:left="630" w:firstLineChars="100" w:firstLine="210"/>
        <w:rPr>
          <w:color w:val="000000" w:themeColor="text1"/>
        </w:rPr>
      </w:pPr>
      <w:r>
        <w:rPr>
          <w:rFonts w:hint="eastAsia"/>
          <w:color w:val="000000" w:themeColor="text1"/>
        </w:rPr>
        <w:t>安全で良質な医療を提供するため、患者さんの安全を最優先としてその実現をめざす「安全文化」を組織に根づかせていく必要があります。発生予防・再発防止の観点から事例の収集・分析・提供など不断の取り組みを進めるとともに、医療安全の原則の周知、職員の意識啓発に努めます。</w:t>
      </w:r>
    </w:p>
    <w:p w:rsidR="00122E7D" w:rsidRDefault="00B361E5">
      <w:pPr>
        <w:ind w:firstLineChars="300" w:firstLine="630"/>
        <w:rPr>
          <w:color w:val="000000" w:themeColor="text1"/>
        </w:rPr>
      </w:pPr>
      <w:r>
        <w:rPr>
          <w:rFonts w:ascii="ＭＳ ゴシック" w:eastAsia="ＭＳ ゴシック" w:hAnsi="ＭＳ ゴシック" w:hint="eastAsia"/>
        </w:rPr>
        <w:t>(4)　地域連携</w:t>
      </w:r>
    </w:p>
    <w:p w:rsidR="00122E7D" w:rsidRDefault="00B361E5">
      <w:pPr>
        <w:ind w:leftChars="300" w:left="630" w:firstLineChars="100" w:firstLine="210"/>
        <w:rPr>
          <w:color w:val="000000" w:themeColor="text1"/>
        </w:rPr>
      </w:pPr>
      <w:r>
        <w:rPr>
          <w:rFonts w:hint="eastAsia"/>
          <w:color w:val="000000" w:themeColor="text1"/>
        </w:rPr>
        <w:t>患者さんが安心して在宅復帰に向けた診療を受けるため、インフォームドコンセント</w:t>
      </w:r>
      <w:r>
        <w:rPr>
          <w:rStyle w:val="a3"/>
          <w:color w:val="000000" w:themeColor="text1"/>
        </w:rPr>
        <w:footnoteReference w:id="7"/>
      </w:r>
      <w:r>
        <w:rPr>
          <w:rFonts w:hint="eastAsia"/>
          <w:color w:val="000000" w:themeColor="text1"/>
        </w:rPr>
        <w:t>に基づき複数の医療機関が役割分担を定めて連携を図ります。</w:t>
      </w:r>
    </w:p>
    <w:p w:rsidR="00122E7D" w:rsidRDefault="00B361E5">
      <w:pPr>
        <w:ind w:leftChars="300" w:left="630" w:firstLineChars="100" w:firstLine="210"/>
        <w:rPr>
          <w:color w:val="000000" w:themeColor="text1"/>
        </w:rPr>
      </w:pPr>
      <w:r>
        <w:rPr>
          <w:rFonts w:hint="eastAsia"/>
          <w:color w:val="000000" w:themeColor="text1"/>
        </w:rPr>
        <w:t>クリニカルパス</w:t>
      </w:r>
      <w:r>
        <w:rPr>
          <w:rStyle w:val="a3"/>
          <w:color w:val="000000" w:themeColor="text1"/>
        </w:rPr>
        <w:footnoteReference w:id="8"/>
      </w:r>
      <w:r>
        <w:rPr>
          <w:rFonts w:hint="eastAsia"/>
          <w:color w:val="000000" w:themeColor="text1"/>
        </w:rPr>
        <w:t>の活用を推進し、「地域完結型」の標準化した医療が提供されることで、転院時にも状態に応じた効果的なリハビリ等を速やかに実施していくことをめざします。</w:t>
      </w:r>
    </w:p>
    <w:p w:rsidR="00122E7D" w:rsidRDefault="00122E7D">
      <w:pPr>
        <w:rPr>
          <w:color w:val="FF0000"/>
        </w:rPr>
      </w:pPr>
    </w:p>
    <w:p w:rsidR="00122E7D" w:rsidRDefault="00B361E5">
      <w:pPr>
        <w:ind w:leftChars="300" w:left="630"/>
        <w:rPr>
          <w:color w:val="FF0000"/>
        </w:rPr>
      </w:pPr>
      <w:r>
        <w:rPr>
          <w:rFonts w:ascii="ＭＳ ゴシック" w:eastAsia="ＭＳ ゴシック" w:hAnsi="ＭＳ ゴシック" w:hint="eastAsia"/>
        </w:rPr>
        <w:t>(5)　医療機能や医療の質に係る数値目標</w:t>
      </w:r>
    </w:p>
    <w:p w:rsidR="00122E7D" w:rsidRDefault="00B361E5">
      <w:pPr>
        <w:rPr>
          <w:color w:val="FF0000"/>
        </w:rPr>
      </w:pPr>
      <w:r>
        <w:rPr>
          <w:rFonts w:hint="eastAsia"/>
          <w:noProof/>
        </w:rPr>
        <w:drawing>
          <wp:anchor distT="0" distB="0" distL="203200" distR="203200" simplePos="0" relativeHeight="17" behindDoc="0" locked="0" layoutInCell="1" hidden="0" allowOverlap="1">
            <wp:simplePos x="0" y="0"/>
            <wp:positionH relativeFrom="column">
              <wp:posOffset>157480</wp:posOffset>
            </wp:positionH>
            <wp:positionV relativeFrom="paragraph">
              <wp:posOffset>136525</wp:posOffset>
            </wp:positionV>
            <wp:extent cx="5167630" cy="2946400"/>
            <wp:effectExtent l="0" t="0" r="0" b="0"/>
            <wp:wrapSquare wrapText="bothSides"/>
            <wp:docPr id="1031" name="オブジェクト 0"/>
            <wp:cNvGraphicFramePr/>
            <a:graphic xmlns:a="http://schemas.openxmlformats.org/drawingml/2006/main">
              <a:graphicData uri="http://schemas.openxmlformats.org/drawingml/2006/picture">
                <pic:pic xmlns:pic="http://schemas.openxmlformats.org/drawingml/2006/picture">
                  <pic:nvPicPr>
                    <pic:cNvPr id="1031" name="オブジェクト 0"/>
                    <pic:cNvPicPr>
                      <a:picLocks noChangeAspect="1"/>
                    </pic:cNvPicPr>
                  </pic:nvPicPr>
                  <pic:blipFill>
                    <a:blip r:embed="rId9"/>
                    <a:stretch>
                      <a:fillRect/>
                    </a:stretch>
                  </pic:blipFill>
                  <pic:spPr>
                    <a:xfrm>
                      <a:off x="0" y="0"/>
                      <a:ext cx="5167630" cy="2946400"/>
                    </a:xfrm>
                    <a:prstGeom prst="rect">
                      <a:avLst/>
                    </a:prstGeom>
                  </pic:spPr>
                </pic:pic>
              </a:graphicData>
            </a:graphic>
          </wp:anchor>
        </w:drawing>
      </w:r>
    </w:p>
    <w:p w:rsidR="00122E7D" w:rsidRDefault="00B361E5">
      <w:pPr>
        <w:ind w:leftChars="100" w:left="210" w:firstLineChars="100" w:firstLine="210"/>
        <w:rPr>
          <w:color w:val="FF0000"/>
        </w:rPr>
      </w:pPr>
      <w:r>
        <w:rPr>
          <w:rFonts w:ascii="ＭＳ ゴシック" w:eastAsia="ＭＳ ゴシック" w:hAnsi="ＭＳ ゴシック" w:hint="eastAsia"/>
        </w:rPr>
        <w:t>５　一般会計負担金・補助金の考え方</w:t>
      </w:r>
    </w:p>
    <w:p w:rsidR="00122E7D" w:rsidRDefault="00B361E5">
      <w:pPr>
        <w:ind w:leftChars="300" w:left="630" w:firstLineChars="100" w:firstLine="210"/>
        <w:rPr>
          <w:color w:val="000000" w:themeColor="text1"/>
        </w:rPr>
      </w:pPr>
      <w:r>
        <w:rPr>
          <w:rFonts w:hint="eastAsia"/>
          <w:color w:val="000000" w:themeColor="text1"/>
        </w:rPr>
        <w:t>公立病院は、地方公営企業として常に企業の経済性を発揮するとともに、その本来の目的である公共の福祉を増進するように運営されなければなりません。一方で、地域にとって必要な救急医療や高度医療などの政策的医療は採算性に乏しく、能率的な経営を行ってもその医療提供に必要な費用を賄えない状況にあります。</w:t>
      </w:r>
    </w:p>
    <w:p w:rsidR="00122E7D" w:rsidRDefault="00B361E5">
      <w:pPr>
        <w:ind w:leftChars="300" w:left="630" w:firstLineChars="100" w:firstLine="210"/>
        <w:rPr>
          <w:color w:val="FF0000"/>
        </w:rPr>
      </w:pPr>
      <w:r>
        <w:rPr>
          <w:rFonts w:hint="eastAsia"/>
          <w:color w:val="000000" w:themeColor="text1"/>
        </w:rPr>
        <w:t>「その性質上当該地方公営企業の経営に伴う収入をもって充てることが適当でない経費」「当該地方公営企業の性質上能率的な経営を行ってもなおその経営に伴う収入のみをもって充てることが適当でない経費」や「当該地方公営企業の性質上能率的な経営を行ってもなおその経営に伴う収入のみをもって充てることが客観的に困難であると認められる経費」については、一般会計が負担金や補助金等として負担することとされています。そうした中で、訪問診療・看護、小児科医療など住民の安全・安心のために政策的判断により維持する必要がある繰出基準項目は継続します。許可病床は、前計画で１４８床から１３３床に削減しており、今回の病棟再編によりさらに１２９床に削減することとして繰出基準を算定しています。</w:t>
      </w:r>
    </w:p>
    <w:p w:rsidR="00122E7D" w:rsidRDefault="00122E7D">
      <w:pPr>
        <w:ind w:leftChars="300" w:left="630" w:firstLineChars="100" w:firstLine="210"/>
        <w:rPr>
          <w:color w:val="FF0000"/>
        </w:rPr>
      </w:pPr>
    </w:p>
    <w:p w:rsidR="00122E7D" w:rsidRDefault="00B361E5">
      <w:pPr>
        <w:ind w:firstLineChars="300" w:firstLine="630"/>
        <w:rPr>
          <w:color w:val="FF0000"/>
        </w:rPr>
      </w:pPr>
      <w:r>
        <w:rPr>
          <w:rFonts w:hint="eastAsia"/>
          <w:color w:val="000000" w:themeColor="text1"/>
        </w:rPr>
        <w:t>【</w:t>
      </w:r>
      <w:r>
        <w:rPr>
          <w:rFonts w:ascii="ＭＳ ゴシック" w:eastAsia="ＭＳ ゴシック" w:hAnsi="ＭＳ ゴシック" w:hint="eastAsia"/>
          <w:color w:val="000000" w:themeColor="text1"/>
        </w:rPr>
        <w:t>一般会計繰出基準</w:t>
      </w:r>
      <w:r>
        <w:rPr>
          <w:rFonts w:hint="eastAsia"/>
          <w:color w:val="000000" w:themeColor="text1"/>
        </w:rPr>
        <w:t>】</w:t>
      </w:r>
    </w:p>
    <w:p w:rsidR="00122E7D" w:rsidRDefault="00122E7D">
      <w:pPr>
        <w:ind w:firstLineChars="200" w:firstLine="420"/>
        <w:rPr>
          <w:color w:val="FF0000"/>
        </w:rPr>
      </w:pPr>
    </w:p>
    <w:p w:rsidR="00122E7D" w:rsidRDefault="00B361E5">
      <w:pPr>
        <w:ind w:firstLineChars="200" w:firstLine="420"/>
        <w:rPr>
          <w:color w:val="FF0000"/>
        </w:rPr>
      </w:pPr>
      <w:r>
        <w:rPr>
          <w:rFonts w:hint="eastAsia"/>
          <w:noProof/>
        </w:rPr>
        <w:drawing>
          <wp:anchor distT="0" distB="0" distL="203200" distR="203200" simplePos="0" relativeHeight="9" behindDoc="0" locked="0" layoutInCell="1" hidden="0" allowOverlap="1">
            <wp:simplePos x="0" y="0"/>
            <wp:positionH relativeFrom="column">
              <wp:posOffset>53975</wp:posOffset>
            </wp:positionH>
            <wp:positionV relativeFrom="paragraph">
              <wp:posOffset>36195</wp:posOffset>
            </wp:positionV>
            <wp:extent cx="5400040" cy="7067550"/>
            <wp:effectExtent l="0" t="0" r="0" b="0"/>
            <wp:wrapNone/>
            <wp:docPr id="1032" name="オブジェクト 0"/>
            <wp:cNvGraphicFramePr/>
            <a:graphic xmlns:a="http://schemas.openxmlformats.org/drawingml/2006/main">
              <a:graphicData uri="http://schemas.openxmlformats.org/drawingml/2006/picture">
                <pic:pic xmlns:pic="http://schemas.openxmlformats.org/drawingml/2006/picture">
                  <pic:nvPicPr>
                    <pic:cNvPr id="1032" name="オブジェクト 0"/>
                    <pic:cNvPicPr>
                      <a:picLocks noChangeAspect="1"/>
                    </pic:cNvPicPr>
                  </pic:nvPicPr>
                  <pic:blipFill>
                    <a:blip r:embed="rId10"/>
                    <a:stretch>
                      <a:fillRect/>
                    </a:stretch>
                  </pic:blipFill>
                  <pic:spPr>
                    <a:xfrm>
                      <a:off x="0" y="0"/>
                      <a:ext cx="5400040" cy="7067550"/>
                    </a:xfrm>
                    <a:prstGeom prst="rect">
                      <a:avLst/>
                    </a:prstGeom>
                  </pic:spPr>
                </pic:pic>
              </a:graphicData>
            </a:graphic>
          </wp:anchor>
        </w:drawing>
      </w:r>
    </w:p>
    <w:p w:rsidR="00122E7D" w:rsidRDefault="00122E7D">
      <w:pPr>
        <w:ind w:firstLineChars="200" w:firstLine="420"/>
        <w:rPr>
          <w:color w:val="FF0000"/>
        </w:rPr>
      </w:pPr>
    </w:p>
    <w:p w:rsidR="00122E7D" w:rsidRDefault="00122E7D">
      <w:pPr>
        <w:ind w:leftChars="100" w:left="210"/>
        <w:rPr>
          <w:color w:val="FF0000"/>
        </w:rPr>
      </w:pPr>
    </w:p>
    <w:p w:rsidR="00122E7D" w:rsidRDefault="00122E7D">
      <w:pPr>
        <w:ind w:leftChars="100" w:left="210"/>
        <w:rPr>
          <w:color w:val="FF0000"/>
        </w:rPr>
      </w:pPr>
    </w:p>
    <w:p w:rsidR="00122E7D" w:rsidRDefault="00122E7D">
      <w:pPr>
        <w:ind w:leftChars="100" w:left="210"/>
        <w:rPr>
          <w:color w:val="FF0000"/>
        </w:rPr>
      </w:pPr>
    </w:p>
    <w:p w:rsidR="00122E7D" w:rsidRDefault="00122E7D">
      <w:pPr>
        <w:ind w:leftChars="100" w:left="210"/>
        <w:rPr>
          <w:color w:val="FF0000"/>
        </w:rPr>
      </w:pPr>
    </w:p>
    <w:p w:rsidR="00122E7D" w:rsidRDefault="00122E7D">
      <w:pPr>
        <w:ind w:leftChars="100" w:left="210"/>
        <w:rPr>
          <w:color w:val="FF0000"/>
        </w:rPr>
      </w:pPr>
    </w:p>
    <w:p w:rsidR="00122E7D" w:rsidRDefault="00122E7D">
      <w:pPr>
        <w:ind w:leftChars="100" w:left="210"/>
        <w:rPr>
          <w:color w:val="FF0000"/>
        </w:rPr>
      </w:pPr>
    </w:p>
    <w:p w:rsidR="00122E7D" w:rsidRDefault="00122E7D">
      <w:pPr>
        <w:ind w:leftChars="100" w:left="210"/>
        <w:rPr>
          <w:color w:val="FF0000"/>
        </w:rPr>
      </w:pPr>
    </w:p>
    <w:p w:rsidR="00122E7D" w:rsidRDefault="00122E7D">
      <w:pPr>
        <w:ind w:leftChars="100" w:left="210"/>
        <w:rPr>
          <w:color w:val="FF0000"/>
        </w:rPr>
      </w:pPr>
    </w:p>
    <w:p w:rsidR="00122E7D" w:rsidRDefault="00122E7D">
      <w:pPr>
        <w:ind w:leftChars="100" w:left="210"/>
        <w:rPr>
          <w:color w:val="FF0000"/>
        </w:rPr>
      </w:pPr>
    </w:p>
    <w:p w:rsidR="00122E7D" w:rsidRDefault="00122E7D">
      <w:pPr>
        <w:ind w:leftChars="100" w:left="210"/>
        <w:rPr>
          <w:color w:val="FF0000"/>
        </w:rPr>
      </w:pPr>
    </w:p>
    <w:p w:rsidR="00122E7D" w:rsidRDefault="00122E7D">
      <w:pPr>
        <w:ind w:leftChars="100" w:left="210"/>
        <w:rPr>
          <w:color w:val="FF0000"/>
        </w:rPr>
      </w:pPr>
    </w:p>
    <w:p w:rsidR="00122E7D" w:rsidRDefault="00122E7D">
      <w:pPr>
        <w:ind w:leftChars="100" w:left="210"/>
        <w:rPr>
          <w:color w:val="FF0000"/>
        </w:rPr>
      </w:pPr>
    </w:p>
    <w:p w:rsidR="00122E7D" w:rsidRDefault="00122E7D">
      <w:pPr>
        <w:ind w:leftChars="100" w:left="210"/>
        <w:rPr>
          <w:color w:val="FF0000"/>
        </w:rPr>
      </w:pPr>
    </w:p>
    <w:p w:rsidR="00122E7D" w:rsidRDefault="00122E7D">
      <w:pPr>
        <w:ind w:leftChars="100" w:left="210"/>
        <w:rPr>
          <w:color w:val="FF0000"/>
        </w:rPr>
      </w:pPr>
    </w:p>
    <w:p w:rsidR="00122E7D" w:rsidRDefault="00122E7D">
      <w:pPr>
        <w:ind w:leftChars="100" w:left="210"/>
        <w:rPr>
          <w:color w:val="FF0000"/>
        </w:rPr>
      </w:pPr>
    </w:p>
    <w:p w:rsidR="00122E7D" w:rsidRDefault="00122E7D">
      <w:pPr>
        <w:ind w:leftChars="100" w:left="210"/>
        <w:rPr>
          <w:color w:val="FF0000"/>
        </w:rPr>
      </w:pPr>
    </w:p>
    <w:p w:rsidR="00122E7D" w:rsidRDefault="00122E7D">
      <w:pPr>
        <w:ind w:leftChars="100" w:left="210"/>
        <w:rPr>
          <w:color w:val="FF0000"/>
        </w:rPr>
      </w:pPr>
    </w:p>
    <w:p w:rsidR="00122E7D" w:rsidRDefault="00122E7D">
      <w:pPr>
        <w:ind w:leftChars="100" w:left="210"/>
        <w:rPr>
          <w:color w:val="FF0000"/>
        </w:rPr>
      </w:pPr>
    </w:p>
    <w:p w:rsidR="00122E7D" w:rsidRDefault="00122E7D">
      <w:pPr>
        <w:ind w:leftChars="100" w:left="210"/>
        <w:rPr>
          <w:color w:val="FF0000"/>
        </w:rPr>
      </w:pPr>
    </w:p>
    <w:p w:rsidR="00122E7D" w:rsidRDefault="00122E7D">
      <w:pPr>
        <w:ind w:leftChars="100" w:left="210"/>
        <w:rPr>
          <w:color w:val="FF0000"/>
        </w:rPr>
      </w:pPr>
    </w:p>
    <w:p w:rsidR="00122E7D" w:rsidRDefault="00122E7D">
      <w:pPr>
        <w:ind w:leftChars="100" w:left="210"/>
        <w:rPr>
          <w:color w:val="FF0000"/>
        </w:rPr>
      </w:pPr>
    </w:p>
    <w:p w:rsidR="00122E7D" w:rsidRDefault="00122E7D">
      <w:pPr>
        <w:ind w:leftChars="100" w:left="210"/>
        <w:rPr>
          <w:color w:val="FF0000"/>
        </w:rPr>
      </w:pPr>
    </w:p>
    <w:p w:rsidR="00122E7D" w:rsidRDefault="00122E7D">
      <w:pPr>
        <w:ind w:leftChars="100" w:left="210"/>
        <w:rPr>
          <w:color w:val="FF0000"/>
        </w:rPr>
      </w:pPr>
    </w:p>
    <w:p w:rsidR="00122E7D" w:rsidRDefault="00122E7D">
      <w:pPr>
        <w:ind w:leftChars="100" w:left="210"/>
        <w:rPr>
          <w:color w:val="FF0000"/>
        </w:rPr>
      </w:pPr>
    </w:p>
    <w:p w:rsidR="00122E7D" w:rsidRDefault="00122E7D">
      <w:pPr>
        <w:ind w:leftChars="100" w:left="210"/>
        <w:rPr>
          <w:color w:val="FF0000"/>
        </w:rPr>
      </w:pPr>
    </w:p>
    <w:p w:rsidR="00122E7D" w:rsidRDefault="00122E7D">
      <w:pPr>
        <w:ind w:leftChars="100" w:left="210"/>
        <w:rPr>
          <w:color w:val="FF0000"/>
        </w:rPr>
      </w:pPr>
    </w:p>
    <w:p w:rsidR="00122E7D" w:rsidRDefault="00122E7D">
      <w:pPr>
        <w:ind w:leftChars="100" w:left="210"/>
        <w:rPr>
          <w:color w:val="FF0000"/>
        </w:rPr>
      </w:pPr>
    </w:p>
    <w:p w:rsidR="00122E7D" w:rsidRDefault="00122E7D">
      <w:pPr>
        <w:ind w:leftChars="100" w:left="210"/>
        <w:rPr>
          <w:color w:val="FF0000"/>
        </w:rPr>
      </w:pPr>
    </w:p>
    <w:p w:rsidR="00122E7D" w:rsidRDefault="00122E7D">
      <w:pPr>
        <w:ind w:leftChars="100" w:left="210"/>
        <w:rPr>
          <w:color w:val="FF0000"/>
        </w:rPr>
      </w:pPr>
    </w:p>
    <w:p w:rsidR="00122E7D" w:rsidRDefault="00122E7D">
      <w:pPr>
        <w:ind w:leftChars="100" w:left="210"/>
        <w:rPr>
          <w:color w:val="FF0000"/>
        </w:rPr>
      </w:pPr>
    </w:p>
    <w:p w:rsidR="00122E7D" w:rsidRDefault="00B361E5">
      <w:pPr>
        <w:ind w:leftChars="200" w:left="420"/>
        <w:rPr>
          <w:color w:val="FF0000"/>
        </w:rPr>
      </w:pPr>
      <w:r>
        <w:rPr>
          <w:rFonts w:ascii="ＭＳ ゴシック" w:eastAsia="ＭＳ ゴシック" w:hAnsi="ＭＳ ゴシック" w:hint="eastAsia"/>
        </w:rPr>
        <w:t>６　地域住民の理解のための取組</w:t>
      </w:r>
    </w:p>
    <w:p w:rsidR="00122E7D" w:rsidRDefault="00B361E5">
      <w:pPr>
        <w:ind w:leftChars="300" w:left="630" w:firstLineChars="100" w:firstLine="210"/>
        <w:rPr>
          <w:color w:val="000000" w:themeColor="text1"/>
        </w:rPr>
      </w:pPr>
      <w:r>
        <w:rPr>
          <w:rFonts w:hint="eastAsia"/>
          <w:color w:val="000000" w:themeColor="text1"/>
        </w:rPr>
        <w:t>地域医療を支える重要な社会インフラである病院機能等を維持していくには、地域住民の理解と参画を得ながら合意形成を図る必要があります。住民の皆様にとって信頼と愛着のある病院となるよう、広報紙、ホームページやＳＮＳを活用して必要な情報提供に努めます。</w:t>
      </w:r>
    </w:p>
    <w:p w:rsidR="00122E7D" w:rsidRDefault="00B361E5">
      <w:pPr>
        <w:ind w:leftChars="300" w:left="630" w:firstLineChars="100" w:firstLine="210"/>
        <w:rPr>
          <w:color w:val="FF0000"/>
        </w:rPr>
      </w:pPr>
      <w:r>
        <w:rPr>
          <w:rFonts w:hint="eastAsia"/>
          <w:color w:val="000000" w:themeColor="text1"/>
        </w:rPr>
        <w:t>市民有志からなる「市立病院応援隊」の皆様には様々な活動や「応援隊だより」の配布を通じて病院事業の周知と啓発、地域住民の理解にご尽力いただいており、こうした活動のひろがりを期待しています。また、地域住民のニーズに合わせた病気や健康づくりに関する市民公開講座の開催や「市民ふれあいトーク」による交流など、様々な機会を通して、当院の医療・看護についての情報発信を進めます。</w:t>
      </w:r>
    </w:p>
    <w:p w:rsidR="00122E7D" w:rsidRDefault="00122E7D">
      <w:pPr>
        <w:ind w:leftChars="100" w:left="210"/>
        <w:rPr>
          <w:color w:val="FF0000"/>
        </w:rPr>
      </w:pPr>
    </w:p>
    <w:p w:rsidR="00122E7D" w:rsidRDefault="00122E7D">
      <w:pPr>
        <w:ind w:leftChars="100" w:left="210"/>
        <w:rPr>
          <w:color w:val="FF0000"/>
        </w:rPr>
      </w:pPr>
    </w:p>
    <w:p w:rsidR="00122E7D" w:rsidRDefault="00B361E5">
      <w:pPr>
        <w:ind w:leftChars="100" w:left="210"/>
        <w:rPr>
          <w:color w:val="FF0000"/>
        </w:rPr>
      </w:pPr>
      <w:r>
        <w:rPr>
          <w:rFonts w:hint="eastAsia"/>
          <w:u w:val="single"/>
        </w:rPr>
        <w:t xml:space="preserve">　</w:t>
      </w:r>
      <w:r>
        <w:rPr>
          <w:rFonts w:ascii="ＭＳ ゴシック" w:eastAsia="ＭＳ ゴシック" w:hAnsi="ＭＳ ゴシック" w:hint="eastAsia"/>
          <w:sz w:val="24"/>
          <w:u w:val="single"/>
        </w:rPr>
        <w:t>第４章　医師・看護師等の人材確保と働き方改革</w:t>
      </w:r>
      <w:r>
        <w:rPr>
          <w:rFonts w:hint="eastAsia"/>
          <w:u w:val="single"/>
        </w:rPr>
        <w:t xml:space="preserve">　　　　　　　　　　　　</w:t>
      </w:r>
    </w:p>
    <w:p w:rsidR="00122E7D" w:rsidRDefault="00122E7D">
      <w:pPr>
        <w:ind w:leftChars="100" w:left="210"/>
        <w:rPr>
          <w:color w:val="FF0000"/>
        </w:rPr>
      </w:pPr>
    </w:p>
    <w:p w:rsidR="00122E7D" w:rsidRDefault="00B361E5">
      <w:pPr>
        <w:ind w:leftChars="200" w:left="420"/>
        <w:rPr>
          <w:color w:val="FF0000"/>
        </w:rPr>
      </w:pPr>
      <w:r>
        <w:rPr>
          <w:rFonts w:ascii="ＭＳ ゴシック" w:eastAsia="ＭＳ ゴシック" w:hAnsi="ＭＳ ゴシック" w:hint="eastAsia"/>
        </w:rPr>
        <w:t>１　医師・看護師等の人材確保</w:t>
      </w:r>
    </w:p>
    <w:p w:rsidR="00122E7D" w:rsidRDefault="00B361E5">
      <w:pPr>
        <w:ind w:leftChars="300" w:left="630"/>
        <w:rPr>
          <w:color w:val="FF0000"/>
        </w:rPr>
      </w:pPr>
      <w:r>
        <w:rPr>
          <w:rFonts w:ascii="ＭＳ ゴシック" w:eastAsia="ＭＳ ゴシック" w:hAnsi="ＭＳ ゴシック" w:hint="eastAsia"/>
        </w:rPr>
        <w:t>(1)　医師確保</w:t>
      </w:r>
    </w:p>
    <w:p w:rsidR="00122E7D" w:rsidRDefault="00B361E5">
      <w:pPr>
        <w:ind w:leftChars="300" w:left="630" w:firstLineChars="100" w:firstLine="210"/>
        <w:rPr>
          <w:color w:val="FF0000"/>
        </w:rPr>
      </w:pPr>
      <w:r>
        <w:rPr>
          <w:rFonts w:hint="eastAsia"/>
          <w:color w:val="000000" w:themeColor="text1"/>
        </w:rPr>
        <w:t>今後も当院が圏域の中核病院としての役割を果たしていくために、医師確保は最も重要な課題の１つです。特に地域の救急医療を支えるには夜間休日の診療を担うに足りる出張医が必要なため、大学医局等との連携を維持し、医師の確保に努めます。</w:t>
      </w:r>
    </w:p>
    <w:p w:rsidR="00122E7D" w:rsidRDefault="00B361E5">
      <w:pPr>
        <w:ind w:leftChars="300" w:left="630" w:firstLineChars="100" w:firstLine="210"/>
        <w:rPr>
          <w:color w:val="FF0000"/>
        </w:rPr>
      </w:pPr>
      <w:r>
        <w:rPr>
          <w:rFonts w:hint="eastAsia"/>
          <w:color w:val="000000" w:themeColor="text1"/>
        </w:rPr>
        <w:t>全国自治体病院協議会医師求人センターとの連携や医師修学等資金貸付制度、医師就業支度金の返還免除特例など、様々な機会や制度を活用して医師確保へ向けた取り組みを継続していくとともに、地域医療の果たす役割や自然豊かな北海道の魅力などの発信に努めます。</w:t>
      </w:r>
    </w:p>
    <w:p w:rsidR="00122E7D" w:rsidRDefault="00B361E5">
      <w:pPr>
        <w:ind w:leftChars="300" w:left="630" w:firstLineChars="100" w:firstLine="210"/>
        <w:rPr>
          <w:color w:val="FF0000"/>
        </w:rPr>
      </w:pPr>
      <w:r>
        <w:rPr>
          <w:rFonts w:hint="eastAsia"/>
          <w:color w:val="000000" w:themeColor="text1"/>
        </w:rPr>
        <w:t>医師の招聘活動においては、市長自らも地域の声を伝えるなど、積極的な働きかけを引き続き行っていきます。</w:t>
      </w:r>
    </w:p>
    <w:p w:rsidR="00122E7D" w:rsidRDefault="00B361E5">
      <w:pPr>
        <w:ind w:leftChars="300" w:left="630"/>
        <w:rPr>
          <w:color w:val="000000" w:themeColor="text1"/>
        </w:rPr>
      </w:pPr>
      <w:r>
        <w:rPr>
          <w:rFonts w:ascii="ＭＳ ゴシック" w:eastAsia="ＭＳ ゴシック" w:hAnsi="ＭＳ ゴシック" w:hint="eastAsia"/>
        </w:rPr>
        <w:t>(2)　研修医受入れ</w:t>
      </w:r>
    </w:p>
    <w:p w:rsidR="00122E7D" w:rsidRDefault="00B361E5">
      <w:pPr>
        <w:ind w:leftChars="300" w:left="630" w:firstLineChars="100" w:firstLine="210"/>
        <w:rPr>
          <w:color w:val="000000" w:themeColor="text1"/>
        </w:rPr>
      </w:pPr>
      <w:r>
        <w:rPr>
          <w:rFonts w:hint="eastAsia"/>
          <w:color w:val="000000" w:themeColor="text1"/>
        </w:rPr>
        <w:t>初期臨床研修協力病院として、北海道大学や旭川医科大学と連携して研修医の積極的な受け入れを進めます。あわせて医学生の実習も受け入れることで次世代の研修医養成へと続いていくキャリア形成の支援に努めます。</w:t>
      </w:r>
    </w:p>
    <w:p w:rsidR="00122E7D" w:rsidRDefault="00B361E5">
      <w:pPr>
        <w:ind w:leftChars="300" w:left="630" w:firstLineChars="100" w:firstLine="210"/>
        <w:rPr>
          <w:color w:val="000000" w:themeColor="text1"/>
        </w:rPr>
      </w:pPr>
      <w:r>
        <w:rPr>
          <w:rFonts w:hint="eastAsia"/>
          <w:color w:val="000000" w:themeColor="text1"/>
        </w:rPr>
        <w:t>また、地域総合診療専門医の研修基幹施設として、実践的な研修プログラムにより幅広い領域の疾病と多様な課題を抱える患者さんに向き合い「病気」のみならず「生活」「地域」を診る専門医の養成に取り組むとともに、セカンドキャリア</w:t>
      </w:r>
      <w:r>
        <w:rPr>
          <w:rStyle w:val="a3"/>
          <w:color w:val="000000" w:themeColor="text1"/>
        </w:rPr>
        <w:footnoteReference w:id="9"/>
      </w:r>
      <w:r>
        <w:rPr>
          <w:rFonts w:hint="eastAsia"/>
          <w:color w:val="000000" w:themeColor="text1"/>
        </w:rPr>
        <w:t>の選択肢としても地域医療を支える重みを訴求していきます。</w:t>
      </w:r>
    </w:p>
    <w:p w:rsidR="00122E7D" w:rsidRDefault="00B361E5">
      <w:pPr>
        <w:ind w:leftChars="300" w:left="630" w:firstLineChars="100" w:firstLine="210"/>
        <w:rPr>
          <w:color w:val="000000" w:themeColor="text1"/>
        </w:rPr>
      </w:pPr>
      <w:r>
        <w:rPr>
          <w:rFonts w:hint="eastAsia"/>
          <w:color w:val="000000" w:themeColor="text1"/>
        </w:rPr>
        <w:t>それぞれの受け入れに際しては、できるだけ指導医の業務負担が分散するようチームとしての指導体制で、地域への関心を育むとともに、着実なスキルアップに導くことで、有為な人材の育成、将来の医師確保に繋げていくことをめざします。</w:t>
      </w:r>
    </w:p>
    <w:p w:rsidR="00122E7D" w:rsidRDefault="00B361E5">
      <w:pPr>
        <w:ind w:leftChars="300" w:left="630"/>
        <w:rPr>
          <w:color w:val="000000" w:themeColor="text1"/>
        </w:rPr>
      </w:pPr>
      <w:r>
        <w:rPr>
          <w:rFonts w:ascii="ＭＳ ゴシック" w:eastAsia="ＭＳ ゴシック" w:hAnsi="ＭＳ ゴシック" w:hint="eastAsia"/>
        </w:rPr>
        <w:t>(3)　医師の働き方の多様化</w:t>
      </w:r>
    </w:p>
    <w:p w:rsidR="00122E7D" w:rsidRDefault="00B361E5">
      <w:pPr>
        <w:ind w:leftChars="300" w:left="630" w:firstLineChars="100" w:firstLine="210"/>
        <w:rPr>
          <w:color w:val="000000" w:themeColor="text1"/>
        </w:rPr>
      </w:pPr>
      <w:r>
        <w:rPr>
          <w:rFonts w:hint="eastAsia"/>
          <w:color w:val="000000" w:themeColor="text1"/>
        </w:rPr>
        <w:t>地方公務員の定年が段階的に65歳まで引き上げられることを踏まえ、必要な人材を確保し医療サービスの質を維持していくため、医師の定年を現行の65歳から延長するなど、必要に応じた任用のあり方について総合的な検討を行います。意欲ある高齢層医師の能力及び経験を活かすとともに、組織活力の維持、多様な働き方の両立を進め、医師招聘に向けたインセンティブにもなり得る制度設計をめざします。</w:t>
      </w:r>
    </w:p>
    <w:p w:rsidR="00122E7D" w:rsidRDefault="00B361E5">
      <w:pPr>
        <w:ind w:leftChars="300" w:left="630" w:firstLineChars="100" w:firstLine="210"/>
        <w:rPr>
          <w:color w:val="000000" w:themeColor="text1"/>
        </w:rPr>
      </w:pPr>
      <w:r>
        <w:rPr>
          <w:rFonts w:hint="eastAsia"/>
          <w:color w:val="000000" w:themeColor="text1"/>
        </w:rPr>
        <w:t>病棟再編により回復期機能を有する「地域包括ケア病床」を拡充することに伴い、患者さんの在宅復帰に主眼を置いて、適正な入院期間で病床を活用させていくことが求められます。「地域包括ケア病床」の役割として高齢化の急速な進展を背景に、特にサブアキュート</w:t>
      </w:r>
      <w:r>
        <w:rPr>
          <w:rStyle w:val="a3"/>
          <w:color w:val="000000" w:themeColor="text1"/>
        </w:rPr>
        <w:footnoteReference w:id="10"/>
      </w:r>
      <w:r>
        <w:rPr>
          <w:rFonts w:hint="eastAsia"/>
          <w:color w:val="000000" w:themeColor="text1"/>
        </w:rPr>
        <w:t>機能が重視されてきていることから自宅等からの緊急入院の受入等に対する体制を強化していくための処遇改善を行います。</w:t>
      </w:r>
    </w:p>
    <w:p w:rsidR="00122E7D" w:rsidRDefault="00B361E5">
      <w:pPr>
        <w:ind w:leftChars="100" w:left="210"/>
        <w:rPr>
          <w:color w:val="000000" w:themeColor="text1"/>
        </w:rPr>
      </w:pPr>
      <w:r>
        <w:rPr>
          <w:rFonts w:hint="eastAsia"/>
          <w:color w:val="000000" w:themeColor="text1"/>
        </w:rPr>
        <w:t xml:space="preserve">　　</w:t>
      </w:r>
      <w:r>
        <w:rPr>
          <w:rFonts w:ascii="ＭＳ ゴシック" w:eastAsia="ＭＳ ゴシック" w:hAnsi="ＭＳ ゴシック" w:hint="eastAsia"/>
        </w:rPr>
        <w:t>(4)　看護師の確保</w:t>
      </w:r>
    </w:p>
    <w:p w:rsidR="00122E7D" w:rsidRDefault="00B361E5">
      <w:pPr>
        <w:ind w:leftChars="300" w:left="630" w:firstLineChars="100" w:firstLine="210"/>
        <w:rPr>
          <w:color w:val="000000" w:themeColor="text1"/>
        </w:rPr>
      </w:pPr>
      <w:r>
        <w:rPr>
          <w:rFonts w:hint="eastAsia"/>
          <w:color w:val="000000" w:themeColor="text1"/>
        </w:rPr>
        <w:t>質の高い医療提供体制を維持するためには、安定的に看護師等の人材を確保する必要があります。当院では、看護師等の人材確保策の一環として、修学資金貸付制度を実施しているほか、看護専門学校をはじめとする道内外の養成機関への働きかけ、学生向けの1日看護師体験の開催や進路ガイダンスへの参加、医療専門職向け求人サイトへの登録を通じた活動を行っています。</w:t>
      </w:r>
    </w:p>
    <w:p w:rsidR="00122E7D" w:rsidRDefault="00B361E5">
      <w:pPr>
        <w:ind w:leftChars="300" w:left="630" w:firstLineChars="100" w:firstLine="210"/>
        <w:rPr>
          <w:color w:val="000000" w:themeColor="text1"/>
        </w:rPr>
      </w:pPr>
      <w:r>
        <w:rPr>
          <w:rFonts w:hint="eastAsia"/>
          <w:color w:val="000000" w:themeColor="text1"/>
        </w:rPr>
        <w:t>看護師を支える補助者のみならず、部門の垣根を超えたスタッフとのタスクシェア</w:t>
      </w:r>
      <w:r>
        <w:rPr>
          <w:rStyle w:val="a3"/>
          <w:color w:val="000000" w:themeColor="text1"/>
        </w:rPr>
        <w:footnoteReference w:id="11"/>
      </w:r>
      <w:r>
        <w:rPr>
          <w:rFonts w:hint="eastAsia"/>
          <w:color w:val="000000" w:themeColor="text1"/>
        </w:rPr>
        <w:t>を推進して質の高い看護を実現していくとともに、看護体制や病棟運営の改善に取り組む中で成長機会を提供し、能力開発やエンゲージメント</w:t>
      </w:r>
      <w:r>
        <w:rPr>
          <w:rStyle w:val="a3"/>
          <w:color w:val="000000" w:themeColor="text1"/>
        </w:rPr>
        <w:footnoteReference w:id="12"/>
      </w:r>
      <w:r>
        <w:rPr>
          <w:rFonts w:hint="eastAsia"/>
          <w:color w:val="000000" w:themeColor="text1"/>
        </w:rPr>
        <w:t>を高めていくことで人材確保と組織力の向上に努めます。専門性を有する認定看護師の取得に際して行っている無利子貸付金制度の活用に加え、意欲ある人材に対する支援制度の拡充を検討していきます。</w:t>
      </w:r>
    </w:p>
    <w:p w:rsidR="00122E7D" w:rsidRDefault="00B361E5">
      <w:pPr>
        <w:ind w:leftChars="300" w:left="630" w:firstLineChars="100" w:firstLine="210"/>
        <w:rPr>
          <w:color w:val="000000" w:themeColor="text1"/>
        </w:rPr>
      </w:pPr>
      <w:r>
        <w:rPr>
          <w:rFonts w:hint="eastAsia"/>
          <w:color w:val="000000" w:themeColor="text1"/>
        </w:rPr>
        <w:t>また、子育て支援や柔軟な勤務体系など、多様な働き方を充実させることによりライフステージに応じて働き続けられる職場環境の構築をめざします。</w:t>
      </w:r>
    </w:p>
    <w:p w:rsidR="00122E7D" w:rsidRDefault="00122E7D">
      <w:pPr>
        <w:ind w:leftChars="100" w:left="210"/>
        <w:rPr>
          <w:color w:val="000000" w:themeColor="text1"/>
        </w:rPr>
      </w:pPr>
    </w:p>
    <w:p w:rsidR="00122E7D" w:rsidRDefault="00B361E5">
      <w:pPr>
        <w:ind w:leftChars="200" w:left="420"/>
        <w:rPr>
          <w:color w:val="000000" w:themeColor="text1"/>
        </w:rPr>
      </w:pPr>
      <w:r>
        <w:rPr>
          <w:rFonts w:ascii="ＭＳ ゴシック" w:eastAsia="ＭＳ ゴシック" w:hAnsi="ＭＳ ゴシック" w:hint="eastAsia"/>
          <w:color w:val="000000" w:themeColor="text1"/>
        </w:rPr>
        <w:t>２　医師の働き方改革への対応</w:t>
      </w:r>
    </w:p>
    <w:p w:rsidR="00122E7D" w:rsidRDefault="00B361E5">
      <w:pPr>
        <w:ind w:leftChars="300" w:left="630"/>
        <w:rPr>
          <w:color w:val="000000" w:themeColor="text1"/>
        </w:rPr>
      </w:pPr>
      <w:r>
        <w:rPr>
          <w:rFonts w:ascii="ＭＳ ゴシック" w:eastAsia="ＭＳ ゴシック" w:hAnsi="ＭＳ ゴシック" w:hint="eastAsia"/>
        </w:rPr>
        <w:t>(1)　適切な労務管理</w:t>
      </w:r>
    </w:p>
    <w:p w:rsidR="00122E7D" w:rsidRDefault="00B361E5">
      <w:pPr>
        <w:ind w:leftChars="300" w:left="630" w:firstLineChars="100" w:firstLine="210"/>
        <w:rPr>
          <w:color w:val="000000" w:themeColor="text1"/>
        </w:rPr>
      </w:pPr>
      <w:r>
        <w:rPr>
          <w:rFonts w:hint="eastAsia"/>
          <w:color w:val="000000" w:themeColor="text1"/>
        </w:rPr>
        <w:t>これまでの医療は医師の長時間労働により支えられるなど、医療需要の変化など様々な要因によって、厳しい労働環境におかれてきたところです。こうした中、医師の働き方改革が令和６年度（2024年度）から始まります。この中では、医師が自らの健康を保持し、持続可能な医療を提供していくために勤務医の時間外労働の上限規制や連続勤務時間制限など、医師の労働時間に関する規定が厳格化され、これを遵守するために、当院でも医師の働き方の適性化に向けて大きな改革が必要となっています。</w:t>
      </w:r>
    </w:p>
    <w:p w:rsidR="00122E7D" w:rsidRDefault="00B361E5">
      <w:pPr>
        <w:ind w:leftChars="300" w:left="630" w:firstLineChars="100" w:firstLine="210"/>
        <w:rPr>
          <w:color w:val="000000" w:themeColor="text1"/>
        </w:rPr>
      </w:pPr>
      <w:r>
        <w:rPr>
          <w:rFonts w:hint="eastAsia"/>
          <w:color w:val="000000" w:themeColor="text1"/>
        </w:rPr>
        <w:t>当院では、質の高い医療提供体制を確保し、救急医療の24時間受け入れを維持していくために適切な労務管理を行いつつ、勤務状況に応じて労働時間規制が適用されない「宿日直許可」を取得して出張医の受け入れ体制を整えるなど、業務負担の分散化を推進します。</w:t>
      </w:r>
    </w:p>
    <w:p w:rsidR="00122E7D" w:rsidRDefault="00B361E5">
      <w:pPr>
        <w:ind w:leftChars="300" w:left="630"/>
        <w:rPr>
          <w:color w:val="000000" w:themeColor="text1"/>
        </w:rPr>
      </w:pPr>
      <w:r>
        <w:rPr>
          <w:rFonts w:ascii="ＭＳ ゴシック" w:eastAsia="ＭＳ ゴシック" w:hAnsi="ＭＳ ゴシック" w:hint="eastAsia"/>
        </w:rPr>
        <w:t>(2)　効率化・タスクシフト</w:t>
      </w:r>
    </w:p>
    <w:p w:rsidR="00122E7D" w:rsidRDefault="00B361E5">
      <w:pPr>
        <w:ind w:leftChars="300" w:left="630" w:firstLineChars="100" w:firstLine="210"/>
        <w:rPr>
          <w:color w:val="000000" w:themeColor="text1"/>
        </w:rPr>
      </w:pPr>
      <w:r>
        <w:rPr>
          <w:rFonts w:hint="eastAsia"/>
          <w:color w:val="000000" w:themeColor="text1"/>
        </w:rPr>
        <w:t>医療用画像管理システムを導入して相互の医療情報共有を進め、緊急トリアージを行うなど、医療の質と業務効率化の向上をめざします。</w:t>
      </w:r>
    </w:p>
    <w:p w:rsidR="00122E7D" w:rsidRDefault="00B361E5">
      <w:pPr>
        <w:ind w:leftChars="300" w:left="630" w:firstLineChars="100" w:firstLine="210"/>
        <w:rPr>
          <w:color w:val="FF0000"/>
        </w:rPr>
      </w:pPr>
      <w:r>
        <w:rPr>
          <w:rFonts w:hint="eastAsia"/>
          <w:color w:val="000000" w:themeColor="text1"/>
        </w:rPr>
        <w:t>医師の労働時間を客観的に把握し、勤怠管理を徹底するとともに、タスクシフト</w:t>
      </w:r>
      <w:r>
        <w:rPr>
          <w:rStyle w:val="a3"/>
          <w:color w:val="000000" w:themeColor="text1"/>
        </w:rPr>
        <w:footnoteReference w:id="13"/>
      </w:r>
      <w:r>
        <w:rPr>
          <w:rFonts w:hint="eastAsia"/>
          <w:color w:val="000000" w:themeColor="text1"/>
        </w:rPr>
        <w:t>を進めるための特定看護師や医師事務作業補助者の登用・人材育成を進めるなど、院内における分業を推進して医師の業務の効率化を図り、本来業務に集中できる環境づくりを進めます。</w:t>
      </w:r>
    </w:p>
    <w:p w:rsidR="00122E7D" w:rsidRDefault="00122E7D">
      <w:pPr>
        <w:ind w:leftChars="100" w:left="210"/>
        <w:rPr>
          <w:color w:val="FF0000"/>
        </w:rPr>
      </w:pPr>
    </w:p>
    <w:p w:rsidR="00122E7D" w:rsidRDefault="00122E7D">
      <w:pPr>
        <w:ind w:leftChars="100" w:left="210"/>
        <w:rPr>
          <w:color w:val="FF0000"/>
        </w:rPr>
      </w:pPr>
    </w:p>
    <w:p w:rsidR="00122E7D" w:rsidRDefault="00122E7D">
      <w:pPr>
        <w:ind w:leftChars="100" w:left="210"/>
        <w:rPr>
          <w:color w:val="FF0000"/>
        </w:rPr>
      </w:pPr>
    </w:p>
    <w:p w:rsidR="00122E7D" w:rsidRDefault="00122E7D">
      <w:pPr>
        <w:ind w:leftChars="100" w:left="210"/>
        <w:rPr>
          <w:color w:val="FF0000"/>
        </w:rPr>
      </w:pPr>
    </w:p>
    <w:p w:rsidR="00122E7D" w:rsidRDefault="00122E7D">
      <w:pPr>
        <w:ind w:leftChars="100" w:left="210"/>
        <w:rPr>
          <w:color w:val="FF0000"/>
        </w:rPr>
      </w:pPr>
    </w:p>
    <w:p w:rsidR="00122E7D" w:rsidRDefault="00122E7D">
      <w:pPr>
        <w:ind w:leftChars="100" w:left="210"/>
        <w:rPr>
          <w:color w:val="FF0000"/>
        </w:rPr>
      </w:pPr>
    </w:p>
    <w:p w:rsidR="00122E7D" w:rsidRDefault="00122E7D">
      <w:pPr>
        <w:ind w:leftChars="100" w:left="210"/>
        <w:rPr>
          <w:color w:val="FF0000"/>
        </w:rPr>
      </w:pPr>
    </w:p>
    <w:p w:rsidR="00122E7D" w:rsidRDefault="00122E7D">
      <w:pPr>
        <w:ind w:leftChars="100" w:left="210"/>
        <w:rPr>
          <w:color w:val="FF0000"/>
        </w:rPr>
      </w:pPr>
    </w:p>
    <w:p w:rsidR="00122E7D" w:rsidRDefault="00122E7D">
      <w:pPr>
        <w:ind w:leftChars="100" w:left="210"/>
        <w:rPr>
          <w:color w:val="FF0000"/>
        </w:rPr>
      </w:pPr>
    </w:p>
    <w:p w:rsidR="00122E7D" w:rsidRDefault="00122E7D">
      <w:pPr>
        <w:ind w:leftChars="100" w:left="210"/>
        <w:rPr>
          <w:color w:val="FF0000"/>
        </w:rPr>
      </w:pPr>
    </w:p>
    <w:p w:rsidR="00122E7D" w:rsidRDefault="00122E7D">
      <w:pPr>
        <w:ind w:leftChars="100" w:left="210"/>
        <w:rPr>
          <w:color w:val="FF0000"/>
        </w:rPr>
      </w:pPr>
    </w:p>
    <w:p w:rsidR="00122E7D" w:rsidRDefault="00122E7D">
      <w:pPr>
        <w:ind w:leftChars="100" w:left="210"/>
        <w:rPr>
          <w:color w:val="FF0000"/>
        </w:rPr>
      </w:pPr>
    </w:p>
    <w:p w:rsidR="00122E7D" w:rsidRDefault="00122E7D">
      <w:pPr>
        <w:ind w:leftChars="100" w:left="210"/>
        <w:rPr>
          <w:color w:val="FF0000"/>
        </w:rPr>
      </w:pPr>
    </w:p>
    <w:p w:rsidR="00122E7D" w:rsidRDefault="00B361E5">
      <w:pPr>
        <w:ind w:leftChars="100" w:left="210"/>
        <w:rPr>
          <w:color w:val="FF0000"/>
        </w:rPr>
      </w:pPr>
      <w:r>
        <w:rPr>
          <w:rFonts w:hint="eastAsia"/>
          <w:u w:val="single"/>
        </w:rPr>
        <w:t xml:space="preserve">　</w:t>
      </w:r>
      <w:r>
        <w:rPr>
          <w:rFonts w:ascii="ＭＳ ゴシック" w:eastAsia="ＭＳ ゴシック" w:hAnsi="ＭＳ ゴシック" w:hint="eastAsia"/>
          <w:sz w:val="24"/>
          <w:u w:val="single"/>
        </w:rPr>
        <w:t>第５章　経営形態の見直し</w:t>
      </w:r>
      <w:r>
        <w:rPr>
          <w:rFonts w:hint="eastAsia"/>
          <w:u w:val="single"/>
        </w:rPr>
        <w:t xml:space="preserve">　　　　　　　　　　　　　　　　　　　　</w:t>
      </w:r>
    </w:p>
    <w:p w:rsidR="00122E7D" w:rsidRDefault="00122E7D">
      <w:pPr>
        <w:ind w:leftChars="100" w:left="210"/>
        <w:rPr>
          <w:color w:val="FF0000"/>
        </w:rPr>
      </w:pPr>
    </w:p>
    <w:p w:rsidR="00122E7D" w:rsidRDefault="00B361E5">
      <w:pPr>
        <w:ind w:leftChars="200" w:left="420"/>
        <w:rPr>
          <w:rFonts w:ascii="ＭＳ ゴシック" w:eastAsia="ＭＳ ゴシック" w:hAnsi="ＭＳ ゴシック"/>
        </w:rPr>
      </w:pPr>
      <w:r>
        <w:rPr>
          <w:rFonts w:ascii="ＭＳ ゴシック" w:eastAsia="ＭＳ ゴシック" w:hAnsi="ＭＳ ゴシック" w:hint="eastAsia"/>
        </w:rPr>
        <w:t>１　経営形態の現況</w:t>
      </w:r>
    </w:p>
    <w:p w:rsidR="00122E7D" w:rsidRDefault="00B361E5">
      <w:pPr>
        <w:ind w:leftChars="300" w:left="630" w:firstLineChars="100" w:firstLine="210"/>
        <w:rPr>
          <w:rFonts w:ascii="ＭＳ ゴシック" w:eastAsia="ＭＳ ゴシック" w:hAnsi="ＭＳ ゴシック"/>
          <w:color w:val="000000" w:themeColor="text1"/>
        </w:rPr>
      </w:pPr>
      <w:r>
        <w:rPr>
          <w:rFonts w:hint="eastAsia"/>
          <w:color w:val="000000" w:themeColor="text1"/>
        </w:rPr>
        <w:t>公立病院の経営形態には、地方公営企業法の全部適用又は財務規定等のみ適用(以下「地方公営企業法の一部適用」）、地方独立行政法人（非公務員型）、指定管理者制度、民間移譲の４つの選択肢が考えられます。当院は、平成30年に地方公営企業法の全部を適用して、病院経営を行っています。</w:t>
      </w:r>
    </w:p>
    <w:p w:rsidR="00122E7D" w:rsidRDefault="00122E7D">
      <w:pPr>
        <w:ind w:leftChars="100" w:left="210"/>
        <w:rPr>
          <w:rFonts w:ascii="ＭＳ ゴシック" w:eastAsia="ＭＳ ゴシック" w:hAnsi="ＭＳ ゴシック"/>
          <w:color w:val="000000" w:themeColor="text1"/>
        </w:rPr>
      </w:pPr>
    </w:p>
    <w:p w:rsidR="00122E7D" w:rsidRDefault="00B361E5">
      <w:pPr>
        <w:ind w:leftChars="200" w:left="420"/>
        <w:rPr>
          <w:rFonts w:ascii="ＭＳ ゴシック" w:eastAsia="ＭＳ ゴシック" w:hAnsi="ＭＳ ゴシック"/>
        </w:rPr>
      </w:pPr>
      <w:r>
        <w:rPr>
          <w:rFonts w:ascii="ＭＳ ゴシック" w:eastAsia="ＭＳ ゴシック" w:hAnsi="ＭＳ ゴシック" w:hint="eastAsia"/>
        </w:rPr>
        <w:t>２　経営形態見直しの方向性</w:t>
      </w:r>
    </w:p>
    <w:p w:rsidR="00122E7D" w:rsidRDefault="00B361E5">
      <w:pPr>
        <w:ind w:leftChars="300" w:left="630" w:firstLineChars="100" w:firstLine="210"/>
        <w:rPr>
          <w:color w:val="000000" w:themeColor="text1"/>
        </w:rPr>
      </w:pPr>
      <w:r>
        <w:rPr>
          <w:rFonts w:hint="eastAsia"/>
          <w:color w:val="000000" w:themeColor="text1"/>
        </w:rPr>
        <w:t>各経営形態には、それぞれ下表のような特徴があります。現時点において、経営の公共性と経済性を重視し、現状の地方公営企業法の全部適用を継続する考えですが、経営基盤の安定化に向け、将来の経営状況を見据えながらふさわしい経営形態を検討していきます。</w:t>
      </w:r>
    </w:p>
    <w:p w:rsidR="00122E7D" w:rsidRDefault="00122E7D">
      <w:pPr>
        <w:ind w:leftChars="300" w:left="630" w:firstLineChars="100" w:firstLine="210"/>
        <w:rPr>
          <w:color w:val="000000" w:themeColor="text1"/>
        </w:rPr>
      </w:pPr>
    </w:p>
    <w:p w:rsidR="00122E7D" w:rsidRDefault="00B361E5">
      <w:pPr>
        <w:ind w:leftChars="100" w:left="210" w:firstLineChars="300" w:firstLine="630"/>
        <w:rPr>
          <w:color w:val="FF0000"/>
        </w:rPr>
      </w:pPr>
      <w:r>
        <w:rPr>
          <w:rFonts w:hint="eastAsia"/>
          <w:noProof/>
        </w:rPr>
        <w:drawing>
          <wp:anchor distT="0" distB="0" distL="203200" distR="203200" simplePos="0" relativeHeight="2" behindDoc="0" locked="0" layoutInCell="1" hidden="0" allowOverlap="1">
            <wp:simplePos x="0" y="0"/>
            <wp:positionH relativeFrom="column">
              <wp:posOffset>57150</wp:posOffset>
            </wp:positionH>
            <wp:positionV relativeFrom="paragraph">
              <wp:posOffset>281305</wp:posOffset>
            </wp:positionV>
            <wp:extent cx="5582920" cy="4354195"/>
            <wp:effectExtent l="0" t="0" r="0" b="0"/>
            <wp:wrapSquare wrapText="bothSides"/>
            <wp:docPr id="1033" name="オブジェクト 0"/>
            <wp:cNvGraphicFramePr/>
            <a:graphic xmlns:a="http://schemas.openxmlformats.org/drawingml/2006/main">
              <a:graphicData uri="http://schemas.openxmlformats.org/drawingml/2006/picture">
                <pic:pic xmlns:pic="http://schemas.openxmlformats.org/drawingml/2006/picture">
                  <pic:nvPicPr>
                    <pic:cNvPr id="1033" name="オブジェクト 0"/>
                    <pic:cNvPicPr>
                      <a:picLocks noChangeAspect="1"/>
                    </pic:cNvPicPr>
                  </pic:nvPicPr>
                  <pic:blipFill>
                    <a:blip r:embed="rId11"/>
                    <a:stretch>
                      <a:fillRect/>
                    </a:stretch>
                  </pic:blipFill>
                  <pic:spPr>
                    <a:xfrm>
                      <a:off x="0" y="0"/>
                      <a:ext cx="5582920" cy="4354195"/>
                    </a:xfrm>
                    <a:prstGeom prst="rect">
                      <a:avLst/>
                    </a:prstGeom>
                  </pic:spPr>
                </pic:pic>
              </a:graphicData>
            </a:graphic>
          </wp:anchor>
        </w:drawing>
      </w:r>
      <w:r>
        <w:rPr>
          <w:rFonts w:hint="eastAsia"/>
          <w:noProof/>
        </w:rPr>
        <mc:AlternateContent>
          <mc:Choice Requires="wps">
            <w:drawing>
              <wp:anchor distT="0" distB="0" distL="203200" distR="203200" simplePos="0" relativeHeight="5" behindDoc="0" locked="0" layoutInCell="1" hidden="0" allowOverlap="1">
                <wp:simplePos x="0" y="0"/>
                <wp:positionH relativeFrom="column">
                  <wp:posOffset>-167005</wp:posOffset>
                </wp:positionH>
                <wp:positionV relativeFrom="paragraph">
                  <wp:posOffset>4465955</wp:posOffset>
                </wp:positionV>
                <wp:extent cx="918210" cy="544830"/>
                <wp:effectExtent l="0" t="0" r="635" b="635"/>
                <wp:wrapNone/>
                <wp:docPr id="1034" name="オブジェクト 0"/>
                <wp:cNvGraphicFramePr/>
                <a:graphic xmlns:a="http://schemas.openxmlformats.org/drawingml/2006/main">
                  <a:graphicData uri="http://schemas.microsoft.com/office/word/2010/wordprocessingShape">
                    <wps:wsp>
                      <wps:cNvSpPr txBox="1"/>
                      <wps:spPr>
                        <a:xfrm>
                          <a:off x="0" y="0"/>
                          <a:ext cx="918210" cy="54483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rsidR="00122E7D" w:rsidRDefault="00122E7D"/>
                        </w:txbxContent>
                      </wps:txbx>
                      <wps:bodyPr vertOverflow="overflow" horzOverflow="overflow" wrap="square" lIns="74295" tIns="8890" rIns="74295" bIns="8890"/>
                    </wps:wsp>
                  </a:graphicData>
                </a:graphic>
              </wp:anchor>
            </w:drawing>
          </mc:Choice>
          <mc:Fallback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オブジェクト 0" style="mso-wrap-distance-right:16pt;mso-wrap-distance-bottom:0pt;margin-top:351.65pt;mso-position-vertical-relative:text;mso-position-horizontal-relative:text;position:absolute;height:42.9pt;mso-wrap-distance-top:0pt;width:72.3pt;mso-wrap-distance-left:16pt;margin-left:-13.15pt;z-index:5;" o:spid="_x0000_s1034"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p>
                  </w:txbxContent>
                </v:textbox>
                <v:imagedata o:title=""/>
                <w10:wrap type="none" anchorx="text" anchory="text"/>
              </v:shape>
            </w:pict>
          </mc:Fallback>
        </mc:AlternateContent>
      </w:r>
      <w:r>
        <w:rPr>
          <w:rFonts w:hint="eastAsia"/>
          <w:noProof/>
        </w:rPr>
        <mc:AlternateContent>
          <mc:Choice Requires="wps">
            <w:drawing>
              <wp:anchor distT="0" distB="0" distL="203200" distR="203200" simplePos="0" relativeHeight="6" behindDoc="0" locked="0" layoutInCell="1" hidden="0" allowOverlap="1">
                <wp:simplePos x="0" y="0"/>
                <wp:positionH relativeFrom="column">
                  <wp:posOffset>2828925</wp:posOffset>
                </wp:positionH>
                <wp:positionV relativeFrom="paragraph">
                  <wp:posOffset>180975</wp:posOffset>
                </wp:positionV>
                <wp:extent cx="855980" cy="364490"/>
                <wp:effectExtent l="0" t="0" r="635" b="635"/>
                <wp:wrapSquare wrapText="bothSides"/>
                <wp:docPr id="1035" name="オブジェクト 0"/>
                <wp:cNvGraphicFramePr/>
                <a:graphic xmlns:a="http://schemas.openxmlformats.org/drawingml/2006/main">
                  <a:graphicData uri="http://schemas.microsoft.com/office/word/2010/wordprocessingShape">
                    <wps:wsp>
                      <wps:cNvSpPr txBox="1"/>
                      <wps:spPr>
                        <a:xfrm>
                          <a:off x="0" y="0"/>
                          <a:ext cx="855980" cy="36449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rsidR="00122E7D" w:rsidRDefault="00122E7D">
                            <w:pPr>
                              <w:ind w:leftChars="100" w:left="210" w:firstLineChars="300" w:firstLine="630"/>
                            </w:pPr>
                          </w:p>
                        </w:txbxContent>
                      </wps:txbx>
                      <wps:bodyPr vertOverflow="overflow" horzOverflow="overflow" wrap="none"/>
                    </wps:wsp>
                  </a:graphicData>
                </a:graphic>
              </wp:anchor>
            </w:drawing>
          </mc:Choice>
          <mc:Fallback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オブジェクト 0" style="mso-wrap-distance-right:16pt;mso-wrap-distance-bottom:0pt;margin-top:14.25pt;mso-position-vertical-relative:text;mso-position-horizontal-relative:text;position:absolute;mso-wrap-mode:square;height:28.7pt;mso-wrap-distance-top:0pt;width:67.400000000000006pt;mso-wrap-style:none;mso-wrap-distance-left:16pt;margin-left:222.75pt;z-index:6;" o:spid="_x0000_s1035" o:allowincell="t" o:allowoverlap="t" filled="t" fillcolor="#ffffff" stroked="f" strokeweight="0.5pt" o:spt="202" type="#_x0000_t202">
                <v:fill/>
                <v:stroke linestyle="single"/>
                <v:textbox style="layout-flow:horizontal;">
                  <w:txbxContent>
                    <w:p>
                      <w:pPr>
                        <w:pStyle w:val="0"/>
                        <w:ind w:left="210" w:leftChars="100" w:firstLine="630" w:firstLineChars="300"/>
                        <w:rPr>
                          <w:rFonts w:hint="eastAsia"/>
                        </w:rPr>
                      </w:pPr>
                    </w:p>
                  </w:txbxContent>
                </v:textbox>
                <v:imagedata o:title=""/>
                <w10:wrap type="square" side="both" anchorx="text" anchory="text"/>
              </v:shape>
            </w:pict>
          </mc:Fallback>
        </mc:AlternateContent>
      </w:r>
      <w:r>
        <w:rPr>
          <w:rFonts w:hint="eastAsia"/>
          <w:noProof/>
        </w:rPr>
        <mc:AlternateContent>
          <mc:Choice Requires="wps">
            <w:drawing>
              <wp:anchor distT="0" distB="0" distL="203200" distR="203200" simplePos="0" relativeHeight="13" behindDoc="0" locked="0" layoutInCell="1" hidden="0" allowOverlap="1">
                <wp:simplePos x="0" y="0"/>
                <wp:positionH relativeFrom="column">
                  <wp:posOffset>6350</wp:posOffset>
                </wp:positionH>
                <wp:positionV relativeFrom="paragraph">
                  <wp:posOffset>3820160</wp:posOffset>
                </wp:positionV>
                <wp:extent cx="996950" cy="645795"/>
                <wp:effectExtent l="0" t="0" r="635" b="635"/>
                <wp:wrapNone/>
                <wp:docPr id="1036" name="オブジェクト 0"/>
                <wp:cNvGraphicFramePr/>
                <a:graphic xmlns:a="http://schemas.openxmlformats.org/drawingml/2006/main">
                  <a:graphicData uri="http://schemas.microsoft.com/office/word/2010/wordprocessingShape">
                    <wps:wsp>
                      <wps:cNvSpPr txBox="1"/>
                      <wps:spPr>
                        <a:xfrm>
                          <a:off x="0" y="0"/>
                          <a:ext cx="996950" cy="64579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rsidR="00122E7D" w:rsidRDefault="00122E7D"/>
                        </w:txbxContent>
                      </wps:txbx>
                      <wps:bodyPr vertOverflow="overflow" horzOverflow="overflow" wrap="square" lIns="74295" tIns="8890" rIns="74295" bIns="8890"/>
                    </wps:wsp>
                  </a:graphicData>
                </a:graphic>
              </wp:anchor>
            </w:drawing>
          </mc:Choice>
          <mc:Fallback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オブジェクト 0" style="mso-wrap-distance-right:16pt;mso-wrap-distance-bottom:0pt;margin-top:300.8pt;mso-position-vertical-relative:text;mso-position-horizontal-relative:text;position:absolute;height:50.85pt;mso-wrap-distance-top:0pt;width:78.5pt;mso-wrap-distance-left:16pt;margin-left:0.5pt;z-index:13;" o:spid="_x0000_s1036"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p>
                  </w:txbxContent>
                </v:textbox>
                <v:imagedata o:title=""/>
                <w10:wrap type="none" anchorx="text" anchory="text"/>
              </v:shape>
            </w:pict>
          </mc:Fallback>
        </mc:AlternateContent>
      </w:r>
      <w:r>
        <w:rPr>
          <w:rFonts w:hint="eastAsia"/>
          <w:color w:val="000000" w:themeColor="text1"/>
        </w:rPr>
        <w:t>【</w:t>
      </w:r>
      <w:r>
        <w:rPr>
          <w:rFonts w:ascii="ＭＳ ゴシック" w:eastAsia="ＭＳ ゴシック" w:hAnsi="ＭＳ ゴシック" w:hint="eastAsia"/>
          <w:color w:val="000000" w:themeColor="text1"/>
        </w:rPr>
        <w:t>経営形態の特徴</w:t>
      </w:r>
      <w:r>
        <w:rPr>
          <w:rFonts w:hint="eastAsia"/>
          <w:color w:val="000000" w:themeColor="text1"/>
        </w:rPr>
        <w:t>】</w:t>
      </w:r>
    </w:p>
    <w:p w:rsidR="00122E7D" w:rsidRDefault="00122E7D">
      <w:pPr>
        <w:rPr>
          <w:color w:val="FF0000"/>
        </w:rPr>
      </w:pPr>
    </w:p>
    <w:p w:rsidR="00122E7D" w:rsidRDefault="00B361E5">
      <w:pPr>
        <w:ind w:leftChars="100" w:left="210"/>
        <w:rPr>
          <w:color w:val="FF0000"/>
        </w:rPr>
      </w:pPr>
      <w:r>
        <w:rPr>
          <w:rFonts w:hint="eastAsia"/>
          <w:u w:val="single"/>
        </w:rPr>
        <w:t xml:space="preserve">　</w:t>
      </w:r>
      <w:r>
        <w:rPr>
          <w:rFonts w:ascii="ＭＳ ゴシック" w:eastAsia="ＭＳ ゴシック" w:hAnsi="ＭＳ ゴシック" w:hint="eastAsia"/>
          <w:sz w:val="24"/>
          <w:u w:val="single"/>
        </w:rPr>
        <w:t xml:space="preserve">第６章　新興感染症への取組　　　　　　　</w:t>
      </w:r>
      <w:r>
        <w:rPr>
          <w:rFonts w:hint="eastAsia"/>
          <w:u w:val="single"/>
        </w:rPr>
        <w:t xml:space="preserve">　　　　　　　　　　　　</w:t>
      </w:r>
    </w:p>
    <w:p w:rsidR="00122E7D" w:rsidRDefault="00122E7D">
      <w:pPr>
        <w:ind w:leftChars="100" w:left="210"/>
        <w:rPr>
          <w:color w:val="FF0000"/>
        </w:rPr>
      </w:pPr>
    </w:p>
    <w:p w:rsidR="00122E7D" w:rsidRDefault="00B361E5">
      <w:pPr>
        <w:ind w:leftChars="200" w:left="420"/>
        <w:rPr>
          <w:rFonts w:ascii="ＭＳ ゴシック" w:eastAsia="ＭＳ ゴシック" w:hAnsi="ＭＳ ゴシック"/>
        </w:rPr>
      </w:pPr>
      <w:r>
        <w:rPr>
          <w:rFonts w:ascii="ＭＳ ゴシック" w:eastAsia="ＭＳ ゴシック" w:hAnsi="ＭＳ ゴシック" w:hint="eastAsia"/>
        </w:rPr>
        <w:t>１　新興感染症の感染拡大時等に備えた平時からの取組</w:t>
      </w:r>
    </w:p>
    <w:p w:rsidR="00122E7D" w:rsidRDefault="00B361E5">
      <w:pPr>
        <w:ind w:leftChars="300" w:left="630" w:firstLineChars="100" w:firstLine="210"/>
        <w:rPr>
          <w:color w:val="000000" w:themeColor="text1"/>
        </w:rPr>
      </w:pPr>
      <w:r>
        <w:rPr>
          <w:rFonts w:hint="eastAsia"/>
          <w:color w:val="000000" w:themeColor="text1"/>
        </w:rPr>
        <w:t>当院は、令和２年（2020年）から始まった新型コロナウイルス感染症の対応では、病床確保計画を踏まえた入院患者の受入れをはじめ、ＰＣＲ検査、ワクチン接種など様々な分野でその役割を果たしました。これまで得られた経験と知見を新興感染症対策に活用し、感染対策の徹底、クラスター発生時の対応など、それぞれの業務に対応した「感染症予防対策マニュアル」や「業務継続計画」の見直しなどを進めます。</w:t>
      </w:r>
    </w:p>
    <w:p w:rsidR="00122E7D" w:rsidRDefault="00B361E5">
      <w:pPr>
        <w:ind w:leftChars="300" w:left="630"/>
        <w:rPr>
          <w:color w:val="000000" w:themeColor="text1"/>
        </w:rPr>
      </w:pPr>
      <w:r>
        <w:rPr>
          <w:rFonts w:ascii="ＭＳ ゴシック" w:eastAsia="ＭＳ ゴシック" w:hAnsi="ＭＳ ゴシック" w:hint="eastAsia"/>
        </w:rPr>
        <w:t>(1)　感染拡大に備えた体制整備</w:t>
      </w:r>
    </w:p>
    <w:p w:rsidR="00122E7D" w:rsidRDefault="00B361E5">
      <w:pPr>
        <w:ind w:leftChars="300" w:left="630" w:firstLineChars="100" w:firstLine="210"/>
        <w:rPr>
          <w:color w:val="000000" w:themeColor="text1"/>
        </w:rPr>
      </w:pPr>
      <w:r>
        <w:rPr>
          <w:rFonts w:hint="eastAsia"/>
          <w:color w:val="000000" w:themeColor="text1"/>
        </w:rPr>
        <w:t>新興感染症発生・まん延時に、迅速かつ的確に医療提供体制を確保するため、広域自治体である北海道と医療措置協定</w:t>
      </w:r>
      <w:r>
        <w:rPr>
          <w:rStyle w:val="a3"/>
          <w:color w:val="000000" w:themeColor="text1"/>
        </w:rPr>
        <w:footnoteReference w:id="14"/>
      </w:r>
      <w:r>
        <w:rPr>
          <w:rFonts w:hint="eastAsia"/>
          <w:color w:val="000000" w:themeColor="text1"/>
        </w:rPr>
        <w:t>を締結するほか、病院機能を維持し、非常時の体制に迅速に対応できる空間の確保や接触低減等による院内感染リスクの低減・分散を図る対策を推進します。</w:t>
      </w:r>
    </w:p>
    <w:p w:rsidR="00122E7D" w:rsidRDefault="00B361E5">
      <w:pPr>
        <w:ind w:leftChars="300" w:left="630" w:firstLineChars="100" w:firstLine="210"/>
        <w:rPr>
          <w:color w:val="FF0000"/>
        </w:rPr>
      </w:pPr>
      <w:r>
        <w:rPr>
          <w:rFonts w:hint="eastAsia"/>
          <w:color w:val="000000" w:themeColor="text1"/>
        </w:rPr>
        <w:t>組織的に感染症対策を行うため、予防策の徹底等に係る研修等を通じて感染症の対応ができる医療職のほか、新興感染症の感染拡大時にも対応可能な災害派遣ナースを育成します。また、認定看護師など医療の質を守るために必要な専門性の高い人材を育成するための支援に取り組みます。</w:t>
      </w:r>
    </w:p>
    <w:p w:rsidR="00122E7D" w:rsidRDefault="00B361E5">
      <w:pPr>
        <w:ind w:leftChars="300" w:left="630"/>
        <w:rPr>
          <w:color w:val="FF0000"/>
        </w:rPr>
      </w:pPr>
      <w:r>
        <w:rPr>
          <w:rFonts w:ascii="ＭＳ ゴシック" w:eastAsia="ＭＳ ゴシック" w:hAnsi="ＭＳ ゴシック" w:hint="eastAsia"/>
        </w:rPr>
        <w:t>(2)　医療資材の整備</w:t>
      </w:r>
    </w:p>
    <w:p w:rsidR="00122E7D" w:rsidRDefault="00B361E5">
      <w:pPr>
        <w:ind w:leftChars="300" w:left="630" w:firstLineChars="100" w:firstLine="210"/>
        <w:rPr>
          <w:color w:val="FF0000"/>
        </w:rPr>
      </w:pPr>
      <w:r>
        <w:rPr>
          <w:rFonts w:hint="eastAsia"/>
          <w:color w:val="000000" w:themeColor="text1"/>
        </w:rPr>
        <w:t>感染症対策用の医療資材は、新型コロナ感染症対策により整備した備品（陰圧装置、検査機器等）の活用に加え、感染防護具等の必要資材の適正な備蓄など、限られた医療資源を有効に活用し、地域における医療提供体制を維持することに努めます。</w:t>
      </w:r>
    </w:p>
    <w:p w:rsidR="00122E7D" w:rsidRDefault="00B361E5">
      <w:pPr>
        <w:ind w:leftChars="300" w:left="630"/>
        <w:rPr>
          <w:color w:val="FF0000"/>
        </w:rPr>
      </w:pPr>
      <w:r>
        <w:rPr>
          <w:rFonts w:ascii="ＭＳ ゴシック" w:eastAsia="ＭＳ ゴシック" w:hAnsi="ＭＳ ゴシック" w:hint="eastAsia"/>
        </w:rPr>
        <w:t>(3)　医療資材の整備</w:t>
      </w:r>
    </w:p>
    <w:p w:rsidR="00122E7D" w:rsidRDefault="00B361E5">
      <w:pPr>
        <w:ind w:leftChars="300" w:left="630" w:firstLineChars="100" w:firstLine="210"/>
        <w:rPr>
          <w:color w:val="000000" w:themeColor="text1"/>
        </w:rPr>
      </w:pPr>
      <w:r>
        <w:rPr>
          <w:rFonts w:hint="eastAsia"/>
          <w:color w:val="000000" w:themeColor="text1"/>
        </w:rPr>
        <w:t>新型コロナウイルス感染症対応では、救急入院の調整などを含め、北海道や圏域の関係部署、医療機関等との連携と協力関係が欠かせなかったことから、感染対策地域連携合同カンファレンスを拡充して連携を強化するなど、今後も平時からの情報共有に努めます。</w:t>
      </w:r>
    </w:p>
    <w:p w:rsidR="00122E7D" w:rsidRDefault="00122E7D">
      <w:pPr>
        <w:ind w:leftChars="300" w:left="630" w:firstLineChars="100" w:firstLine="210"/>
        <w:rPr>
          <w:color w:val="000000" w:themeColor="text1"/>
        </w:rPr>
      </w:pPr>
    </w:p>
    <w:p w:rsidR="00122E7D" w:rsidRDefault="00122E7D">
      <w:pPr>
        <w:ind w:leftChars="100" w:left="210"/>
        <w:rPr>
          <w:color w:val="000000" w:themeColor="text1"/>
        </w:rPr>
      </w:pPr>
    </w:p>
    <w:p w:rsidR="00122E7D" w:rsidRDefault="00122E7D">
      <w:pPr>
        <w:ind w:leftChars="100" w:left="210"/>
        <w:rPr>
          <w:color w:val="000000" w:themeColor="text1"/>
        </w:rPr>
      </w:pPr>
    </w:p>
    <w:p w:rsidR="00122E7D" w:rsidRDefault="00122E7D">
      <w:pPr>
        <w:ind w:leftChars="100" w:left="210"/>
        <w:rPr>
          <w:color w:val="000000" w:themeColor="text1"/>
        </w:rPr>
      </w:pPr>
    </w:p>
    <w:p w:rsidR="00122E7D" w:rsidRDefault="00122E7D">
      <w:pPr>
        <w:ind w:leftChars="100" w:left="210"/>
        <w:rPr>
          <w:color w:val="FF0000"/>
        </w:rPr>
      </w:pPr>
    </w:p>
    <w:p w:rsidR="00122E7D" w:rsidRDefault="00122E7D">
      <w:pPr>
        <w:ind w:leftChars="100" w:left="210"/>
        <w:rPr>
          <w:color w:val="FF0000"/>
        </w:rPr>
      </w:pPr>
    </w:p>
    <w:p w:rsidR="00122E7D" w:rsidRDefault="00B361E5">
      <w:pPr>
        <w:ind w:leftChars="100" w:left="210"/>
        <w:rPr>
          <w:color w:val="FF0000"/>
        </w:rPr>
      </w:pPr>
      <w:r>
        <w:rPr>
          <w:rFonts w:hint="eastAsia"/>
          <w:u w:val="single"/>
        </w:rPr>
        <w:t xml:space="preserve">　</w:t>
      </w:r>
      <w:r>
        <w:rPr>
          <w:rFonts w:ascii="ＭＳ ゴシック" w:eastAsia="ＭＳ ゴシック" w:hAnsi="ＭＳ ゴシック" w:hint="eastAsia"/>
          <w:sz w:val="24"/>
          <w:u w:val="single"/>
        </w:rPr>
        <w:t>第７章　施設・設備の最適化</w:t>
      </w:r>
      <w:r>
        <w:rPr>
          <w:rFonts w:hint="eastAsia"/>
          <w:u w:val="single"/>
        </w:rPr>
        <w:t xml:space="preserve">　　　　　　　　　　　　　　　　　　　</w:t>
      </w:r>
    </w:p>
    <w:p w:rsidR="00122E7D" w:rsidRDefault="00122E7D">
      <w:pPr>
        <w:ind w:leftChars="100" w:left="210"/>
        <w:rPr>
          <w:color w:val="FF0000"/>
        </w:rPr>
      </w:pPr>
    </w:p>
    <w:p w:rsidR="00122E7D" w:rsidRDefault="00B361E5">
      <w:pPr>
        <w:ind w:leftChars="200" w:left="420"/>
        <w:rPr>
          <w:rFonts w:ascii="ＭＳ ゴシック" w:eastAsia="ＭＳ ゴシック" w:hAnsi="ＭＳ ゴシック"/>
        </w:rPr>
      </w:pPr>
      <w:r>
        <w:rPr>
          <w:rFonts w:ascii="ＭＳ ゴシック" w:eastAsia="ＭＳ ゴシック" w:hAnsi="ＭＳ ゴシック" w:hint="eastAsia"/>
        </w:rPr>
        <w:t>１　施設・設備の現況と適正管理</w:t>
      </w:r>
    </w:p>
    <w:p w:rsidR="00122E7D" w:rsidRDefault="00B361E5">
      <w:pPr>
        <w:ind w:leftChars="300" w:left="630" w:firstLineChars="100" w:firstLine="210"/>
        <w:rPr>
          <w:color w:val="000000" w:themeColor="text1"/>
        </w:rPr>
      </w:pPr>
      <w:r>
        <w:rPr>
          <w:rFonts w:hint="eastAsia"/>
          <w:color w:val="000000" w:themeColor="text1"/>
        </w:rPr>
        <w:t>当院は、昭和62年（1987年） 12月に移転新築して運営を開始、平成4年、10年において増改築を行い現在に至ります。施設、設備等の更新時期が順次到来し、特に水回りの老朽化が進んでいるなど、様々な課題もあることから、将来的な対応方針についても検討を進めてまいります。</w:t>
      </w:r>
    </w:p>
    <w:p w:rsidR="00122E7D" w:rsidRDefault="00B361E5">
      <w:pPr>
        <w:ind w:leftChars="300" w:left="630" w:firstLineChars="100" w:firstLine="210"/>
        <w:rPr>
          <w:color w:val="000000" w:themeColor="text1"/>
        </w:rPr>
      </w:pPr>
      <w:r>
        <w:rPr>
          <w:rFonts w:hint="eastAsia"/>
          <w:color w:val="000000" w:themeColor="text1"/>
        </w:rPr>
        <w:t>今後とも、維持管理や更新に係るトータルコストの縮減や各年度における費用の平準化を図るとともに、医療機器については点検・保守を適正に実施し、予防保全の対応等により長寿命化を図ります。</w:t>
      </w:r>
    </w:p>
    <w:p w:rsidR="00122E7D" w:rsidRDefault="00122E7D">
      <w:pPr>
        <w:ind w:leftChars="300" w:left="630" w:firstLineChars="100" w:firstLine="210"/>
        <w:rPr>
          <w:color w:val="000000" w:themeColor="text1"/>
        </w:rPr>
      </w:pPr>
    </w:p>
    <w:p w:rsidR="00122E7D" w:rsidRDefault="00B361E5">
      <w:pPr>
        <w:ind w:leftChars="200" w:left="420"/>
        <w:rPr>
          <w:color w:val="FF0000"/>
        </w:rPr>
      </w:pPr>
      <w:r>
        <w:rPr>
          <w:rFonts w:ascii="ＭＳ ゴシック" w:eastAsia="ＭＳ ゴシック" w:hAnsi="ＭＳ ゴシック" w:hint="eastAsia"/>
        </w:rPr>
        <w:t>２　今後の施設の改修等について</w:t>
      </w:r>
    </w:p>
    <w:p w:rsidR="00122E7D" w:rsidRDefault="00B361E5">
      <w:pPr>
        <w:ind w:leftChars="300" w:left="630" w:firstLineChars="100" w:firstLine="210"/>
        <w:rPr>
          <w:color w:val="000000" w:themeColor="text1"/>
        </w:rPr>
      </w:pPr>
      <w:r>
        <w:rPr>
          <w:rFonts w:hint="eastAsia"/>
          <w:color w:val="000000" w:themeColor="text1"/>
        </w:rPr>
        <w:t>病院建築から40年近く経過している中、今後、施設や設備の機能を維持していくために、現在、実施している劣化度状況調査の結果を踏まえ、大規模改修若しくは建替え等の再整備計画の検討を進めていく必要があります。地域医療構想を踏まえて当院に求められる役割や機能を果たしていくため、検討にあたっては、今後の医療需要を見据えて長期的な経営視点に立ち、長寿命化による維持保全や更新時期等を踏まえたライフサイクルコストの比較分析をはじめ、工法による入院診療への影響など総合的な観点から進めてまいります。</w:t>
      </w:r>
    </w:p>
    <w:p w:rsidR="00122E7D" w:rsidRDefault="00B361E5">
      <w:pPr>
        <w:ind w:leftChars="300" w:left="630" w:firstLineChars="100" w:firstLine="210"/>
        <w:rPr>
          <w:color w:val="FF0000"/>
        </w:rPr>
      </w:pPr>
      <w:r>
        <w:rPr>
          <w:rFonts w:hint="eastAsia"/>
          <w:color w:val="000000" w:themeColor="text1"/>
        </w:rPr>
        <w:t>医療機器の更新に際しては必要性、費用対効果等のほか、地域に求められる当院の役割を考慮しながら計画的な整備に努めます。</w:t>
      </w:r>
    </w:p>
    <w:p w:rsidR="00122E7D" w:rsidRDefault="00122E7D">
      <w:pPr>
        <w:ind w:leftChars="300" w:left="630" w:firstLineChars="100" w:firstLine="210"/>
        <w:rPr>
          <w:color w:val="FF0000"/>
        </w:rPr>
      </w:pPr>
    </w:p>
    <w:p w:rsidR="00122E7D" w:rsidRDefault="00B361E5">
      <w:pPr>
        <w:ind w:leftChars="200" w:left="420"/>
        <w:rPr>
          <w:color w:val="FF0000"/>
        </w:rPr>
      </w:pPr>
      <w:r>
        <w:rPr>
          <w:rFonts w:ascii="ＭＳ ゴシック" w:eastAsia="ＭＳ ゴシック" w:hAnsi="ＭＳ ゴシック" w:hint="eastAsia"/>
        </w:rPr>
        <w:t>３　デジタル化への対応</w:t>
      </w:r>
    </w:p>
    <w:p w:rsidR="00122E7D" w:rsidRDefault="00B361E5">
      <w:pPr>
        <w:ind w:leftChars="300" w:left="630" w:firstLineChars="100" w:firstLine="210"/>
        <w:rPr>
          <w:color w:val="000000" w:themeColor="text1"/>
        </w:rPr>
      </w:pPr>
      <w:r>
        <w:rPr>
          <w:rFonts w:hint="eastAsia"/>
          <w:color w:val="000000" w:themeColor="text1"/>
        </w:rPr>
        <w:t>今般の新型コロナウイルス感染症の影響で、テレワークやオンライン会議など、働き方が社会全体で急速に変化してきています。医療分野においてもマイナンバーカードの保険証利用や一定の条件下でオンライン診療が可能となるなど、医療DX</w:t>
      </w:r>
      <w:r>
        <w:rPr>
          <w:rStyle w:val="a3"/>
          <w:color w:val="000000" w:themeColor="text1"/>
        </w:rPr>
        <w:footnoteReference w:id="15"/>
      </w:r>
      <w:r>
        <w:rPr>
          <w:rFonts w:hint="eastAsia"/>
          <w:color w:val="000000" w:themeColor="text1"/>
        </w:rPr>
        <w:t>によるサービスの進化が期待されています。一方で病院がサイバー攻撃の標的とされる事例が多発しているため、セキュリティレベルの向上を図りながら、医療の質向上と病院経営の効率化を進めます。</w:t>
      </w:r>
    </w:p>
    <w:p w:rsidR="00122E7D" w:rsidRDefault="00B361E5">
      <w:pPr>
        <w:ind w:leftChars="300" w:left="630"/>
        <w:rPr>
          <w:color w:val="FF0000"/>
        </w:rPr>
      </w:pPr>
      <w:r>
        <w:rPr>
          <w:rFonts w:ascii="ＭＳ ゴシック" w:eastAsia="ＭＳ ゴシック" w:hAnsi="ＭＳ ゴシック" w:hint="eastAsia"/>
        </w:rPr>
        <w:t>(1)　医療ＤＸの推進</w:t>
      </w:r>
    </w:p>
    <w:p w:rsidR="00122E7D" w:rsidRDefault="00B361E5">
      <w:pPr>
        <w:ind w:leftChars="300" w:left="630" w:firstLineChars="100" w:firstLine="210"/>
        <w:rPr>
          <w:color w:val="FF0000"/>
        </w:rPr>
      </w:pPr>
      <w:r>
        <w:rPr>
          <w:rFonts w:hint="eastAsia"/>
          <w:color w:val="000000" w:themeColor="text1"/>
        </w:rPr>
        <w:t>電子カルテ導入による情報集積を有効に活用し、士別市医療介護連携ネットワークシステムを、地域包括ケアシステムの情報連携の基盤として構築します。医療機関、介護施設、薬局や地域包括支援センター間で必要な診療、介護情報を共有することで連携を強化し、円滑なコミュニケーションを図ることで、サービスの質の向上と業務の効率化をめざします。</w:t>
      </w:r>
    </w:p>
    <w:p w:rsidR="00122E7D" w:rsidRDefault="00B361E5">
      <w:pPr>
        <w:ind w:leftChars="300" w:left="630" w:firstLineChars="100" w:firstLine="210"/>
        <w:rPr>
          <w:color w:val="000000" w:themeColor="text1"/>
        </w:rPr>
      </w:pPr>
      <w:r>
        <w:rPr>
          <w:rFonts w:hint="eastAsia"/>
          <w:color w:val="000000" w:themeColor="text1"/>
        </w:rPr>
        <w:t>令和３年度（2021年度）から開始したマイナンバーカードによる保険証、健診情報、薬歴の確認に加え、国による運用拡大に合わせて利用を拡大し、利便性の向上と業務の効率化を図ります。また、保険資格の確認作業をオンラインで行うことで、診療報酬請求時のレセプト返戻による新たな未収金の発生を抑制します。</w:t>
      </w:r>
    </w:p>
    <w:p w:rsidR="00122E7D" w:rsidRDefault="00B361E5">
      <w:pPr>
        <w:ind w:leftChars="300" w:left="630" w:firstLineChars="100" w:firstLine="210"/>
        <w:rPr>
          <w:color w:val="000000" w:themeColor="text1"/>
        </w:rPr>
      </w:pPr>
      <w:r>
        <w:rPr>
          <w:rFonts w:hint="eastAsia"/>
          <w:color w:val="000000" w:themeColor="text1"/>
        </w:rPr>
        <w:t>救急医療機関を画像管理システムによって連携し、コンピュータ断層撮影など必要なデータを瞬時に共有することで、専門医の診察による緊急トリアージを行うなど、医療の質の向上と迅速な対応をめざします。</w:t>
      </w:r>
    </w:p>
    <w:p w:rsidR="00122E7D" w:rsidRDefault="00B361E5">
      <w:pPr>
        <w:ind w:leftChars="300" w:left="630" w:firstLineChars="100" w:firstLine="210"/>
        <w:rPr>
          <w:color w:val="FF0000"/>
        </w:rPr>
      </w:pPr>
      <w:r>
        <w:rPr>
          <w:rFonts w:hint="eastAsia"/>
          <w:color w:val="000000" w:themeColor="text1"/>
        </w:rPr>
        <w:t>将来的に拡充が予想されるオンライン診療や電子処方箋のほか、会計窓口のキャッシュレス決済の導入などについても利便性の向上や病院業務の効率化などの観点も踏まえて、適切な導入時期について検討します。</w:t>
      </w:r>
    </w:p>
    <w:p w:rsidR="00122E7D" w:rsidRDefault="00B361E5">
      <w:pPr>
        <w:ind w:leftChars="300" w:left="630" w:firstLineChars="100" w:firstLine="210"/>
        <w:rPr>
          <w:color w:val="000000" w:themeColor="text1"/>
        </w:rPr>
      </w:pPr>
      <w:r>
        <w:rPr>
          <w:rFonts w:hint="eastAsia"/>
          <w:color w:val="000000" w:themeColor="text1"/>
        </w:rPr>
        <w:t>医療情報は、ＩＣＴの発展、医療の高度化とともに複雑化しており、システム等の導入、運用、管理には、専門的なデジタル知識のほか広く各部門業務への理解が必要です。最適な医療情報システムの実現に向けて、人材の確保に努めます。</w:t>
      </w:r>
    </w:p>
    <w:p w:rsidR="00122E7D" w:rsidRDefault="00B361E5">
      <w:pPr>
        <w:ind w:leftChars="300" w:left="630"/>
        <w:rPr>
          <w:color w:val="FF0000"/>
        </w:rPr>
      </w:pPr>
      <w:r>
        <w:rPr>
          <w:rFonts w:ascii="ＭＳ ゴシック" w:eastAsia="ＭＳ ゴシック" w:hAnsi="ＭＳ ゴシック" w:hint="eastAsia"/>
        </w:rPr>
        <w:t>(2)　セキュリティの強化</w:t>
      </w:r>
    </w:p>
    <w:p w:rsidR="00122E7D" w:rsidRDefault="00B361E5">
      <w:pPr>
        <w:ind w:leftChars="300" w:left="630" w:firstLineChars="100" w:firstLine="210"/>
        <w:rPr>
          <w:color w:val="FF0000"/>
        </w:rPr>
      </w:pPr>
      <w:r>
        <w:rPr>
          <w:rFonts w:hint="eastAsia"/>
          <w:color w:val="000000" w:themeColor="text1"/>
        </w:rPr>
        <w:t>医療情報を電子的に扱う際の安全管理の観点から、電子カルテへの不正アクセスを防止するシステムを導入し、セキュリティリスクの低減を図ります。また、個人情報の保護と利活用の拡大の両立を図り、安心・安全なデジタル環境を構築するとともに個人情報保護の重要性に関する意識の向上に努めます。</w:t>
      </w:r>
    </w:p>
    <w:p w:rsidR="00122E7D" w:rsidRDefault="00122E7D">
      <w:pPr>
        <w:ind w:leftChars="300" w:left="630" w:firstLineChars="100" w:firstLine="210"/>
        <w:rPr>
          <w:color w:val="FF0000"/>
        </w:rPr>
      </w:pPr>
    </w:p>
    <w:p w:rsidR="00122E7D" w:rsidRDefault="00122E7D">
      <w:pPr>
        <w:ind w:leftChars="100" w:left="210"/>
        <w:rPr>
          <w:color w:val="FF0000"/>
        </w:rPr>
      </w:pPr>
    </w:p>
    <w:p w:rsidR="00122E7D" w:rsidRDefault="00B361E5">
      <w:pPr>
        <w:ind w:leftChars="100" w:left="210"/>
        <w:rPr>
          <w:color w:val="FF0000"/>
        </w:rPr>
      </w:pPr>
      <w:r>
        <w:rPr>
          <w:rFonts w:hint="eastAsia"/>
          <w:noProof/>
        </w:rPr>
        <w:drawing>
          <wp:anchor distT="0" distB="0" distL="203200" distR="203200" simplePos="0" relativeHeight="8" behindDoc="0" locked="0" layoutInCell="1" hidden="0" allowOverlap="1">
            <wp:simplePos x="0" y="0"/>
            <wp:positionH relativeFrom="column">
              <wp:posOffset>470535</wp:posOffset>
            </wp:positionH>
            <wp:positionV relativeFrom="paragraph">
              <wp:posOffset>6985</wp:posOffset>
            </wp:positionV>
            <wp:extent cx="4714240" cy="1466850"/>
            <wp:effectExtent l="0" t="0" r="0" b="0"/>
            <wp:wrapSquare wrapText="bothSides"/>
            <wp:docPr id="1037" name="オブジェクト 0"/>
            <wp:cNvGraphicFramePr/>
            <a:graphic xmlns:a="http://schemas.openxmlformats.org/drawingml/2006/main">
              <a:graphicData uri="http://schemas.openxmlformats.org/drawingml/2006/picture">
                <pic:pic xmlns:pic="http://schemas.openxmlformats.org/drawingml/2006/picture">
                  <pic:nvPicPr>
                    <pic:cNvPr id="1037" name="オブジェクト 0"/>
                    <pic:cNvPicPr>
                      <a:picLocks noChangeAspect="1"/>
                    </pic:cNvPicPr>
                  </pic:nvPicPr>
                  <pic:blipFill>
                    <a:blip r:embed="rId12"/>
                    <a:stretch>
                      <a:fillRect/>
                    </a:stretch>
                  </pic:blipFill>
                  <pic:spPr>
                    <a:xfrm>
                      <a:off x="0" y="0"/>
                      <a:ext cx="4714240" cy="1466850"/>
                    </a:xfrm>
                    <a:prstGeom prst="rect">
                      <a:avLst/>
                    </a:prstGeom>
                  </pic:spPr>
                </pic:pic>
              </a:graphicData>
            </a:graphic>
          </wp:anchor>
        </w:drawing>
      </w:r>
    </w:p>
    <w:p w:rsidR="00122E7D" w:rsidRDefault="00122E7D">
      <w:pPr>
        <w:ind w:leftChars="100" w:left="210"/>
        <w:rPr>
          <w:color w:val="FF0000"/>
        </w:rPr>
      </w:pPr>
    </w:p>
    <w:p w:rsidR="00122E7D" w:rsidRDefault="00122E7D">
      <w:pPr>
        <w:ind w:leftChars="100" w:left="210"/>
        <w:rPr>
          <w:color w:val="FF0000"/>
        </w:rPr>
      </w:pPr>
    </w:p>
    <w:p w:rsidR="00122E7D" w:rsidRDefault="00122E7D">
      <w:pPr>
        <w:ind w:leftChars="100" w:left="210"/>
        <w:rPr>
          <w:color w:val="FF0000"/>
        </w:rPr>
      </w:pPr>
    </w:p>
    <w:p w:rsidR="00122E7D" w:rsidRDefault="00122E7D">
      <w:pPr>
        <w:ind w:leftChars="100" w:left="210"/>
        <w:rPr>
          <w:color w:val="FF0000"/>
        </w:rPr>
      </w:pPr>
    </w:p>
    <w:p w:rsidR="00122E7D" w:rsidRDefault="00122E7D">
      <w:pPr>
        <w:ind w:leftChars="100" w:left="210"/>
        <w:rPr>
          <w:color w:val="FF0000"/>
        </w:rPr>
      </w:pPr>
    </w:p>
    <w:p w:rsidR="00122E7D" w:rsidRDefault="00122E7D">
      <w:pPr>
        <w:ind w:leftChars="100" w:left="210"/>
        <w:rPr>
          <w:color w:val="FF0000"/>
        </w:rPr>
      </w:pPr>
    </w:p>
    <w:p w:rsidR="00122E7D" w:rsidRDefault="00122E7D">
      <w:pPr>
        <w:ind w:leftChars="100" w:left="210"/>
        <w:rPr>
          <w:color w:val="FF0000"/>
        </w:rPr>
      </w:pPr>
    </w:p>
    <w:p w:rsidR="00122E7D" w:rsidRDefault="00122E7D">
      <w:pPr>
        <w:ind w:leftChars="100" w:left="210"/>
        <w:rPr>
          <w:color w:val="FF0000"/>
        </w:rPr>
      </w:pPr>
    </w:p>
    <w:p w:rsidR="00122E7D" w:rsidRDefault="00122E7D">
      <w:pPr>
        <w:ind w:leftChars="100" w:left="210"/>
        <w:rPr>
          <w:color w:val="FF0000"/>
        </w:rPr>
      </w:pPr>
    </w:p>
    <w:p w:rsidR="00122E7D" w:rsidRDefault="00122E7D">
      <w:pPr>
        <w:ind w:leftChars="100" w:left="210"/>
        <w:rPr>
          <w:color w:val="FF0000"/>
        </w:rPr>
      </w:pPr>
    </w:p>
    <w:p w:rsidR="00122E7D" w:rsidRDefault="00B361E5">
      <w:pPr>
        <w:ind w:leftChars="100" w:left="210"/>
        <w:rPr>
          <w:color w:val="FF0000"/>
        </w:rPr>
      </w:pPr>
      <w:r>
        <w:rPr>
          <w:rFonts w:hint="eastAsia"/>
          <w:u w:val="single"/>
        </w:rPr>
        <w:t xml:space="preserve">　</w:t>
      </w:r>
      <w:r>
        <w:rPr>
          <w:rFonts w:ascii="ＭＳ ゴシック" w:eastAsia="ＭＳ ゴシック" w:hAnsi="ＭＳ ゴシック" w:hint="eastAsia"/>
          <w:sz w:val="24"/>
          <w:u w:val="single"/>
        </w:rPr>
        <w:t>第８章　経営の効率化等の取組</w:t>
      </w:r>
      <w:r>
        <w:rPr>
          <w:rFonts w:hint="eastAsia"/>
          <w:u w:val="single"/>
        </w:rPr>
        <w:t xml:space="preserve">　　　　　　　　　　　　　　　　　　</w:t>
      </w:r>
    </w:p>
    <w:p w:rsidR="00122E7D" w:rsidRDefault="00122E7D">
      <w:pPr>
        <w:ind w:leftChars="100" w:left="210"/>
        <w:rPr>
          <w:color w:val="FF0000"/>
        </w:rPr>
      </w:pPr>
    </w:p>
    <w:p w:rsidR="00122E7D" w:rsidRDefault="00B361E5">
      <w:pPr>
        <w:ind w:leftChars="200" w:left="420"/>
        <w:rPr>
          <w:rFonts w:ascii="ＭＳ ゴシック" w:eastAsia="ＭＳ ゴシック" w:hAnsi="ＭＳ ゴシック"/>
        </w:rPr>
      </w:pPr>
      <w:r>
        <w:rPr>
          <w:rFonts w:ascii="ＭＳ ゴシック" w:eastAsia="ＭＳ ゴシック" w:hAnsi="ＭＳ ゴシック" w:hint="eastAsia"/>
        </w:rPr>
        <w:t>１　経営指標に係る数値目標</w:t>
      </w:r>
    </w:p>
    <w:p w:rsidR="00122E7D" w:rsidRDefault="00B361E5">
      <w:pPr>
        <w:ind w:leftChars="300" w:left="630" w:firstLineChars="100" w:firstLine="210"/>
        <w:rPr>
          <w:color w:val="000000" w:themeColor="text1"/>
        </w:rPr>
      </w:pPr>
      <w:r>
        <w:rPr>
          <w:rFonts w:hint="eastAsia"/>
          <w:color w:val="000000" w:themeColor="text1"/>
        </w:rPr>
        <w:t>経営の効率化は、経費削減だけを指すのではなく、地域に求められる医療機能の確保や医療の質の向上、他の医療機関等との連携・役割分担等、市民及び圏域の皆様に信頼される病院づくりに必要な取組です。良質な医療サービスの提供に努めながら、病床利用率などの収入確保に関する項目について数値目標を定め、医業収益の増加を目指します。また、経費の最適化についても継続的に取り組んでいきます。</w:t>
      </w:r>
    </w:p>
    <w:p w:rsidR="00122E7D" w:rsidRDefault="00B361E5">
      <w:pPr>
        <w:ind w:leftChars="100" w:left="210"/>
        <w:rPr>
          <w:color w:val="FF0000"/>
        </w:rPr>
      </w:pPr>
      <w:r>
        <w:rPr>
          <w:rFonts w:hint="eastAsia"/>
          <w:noProof/>
        </w:rPr>
        <w:drawing>
          <wp:anchor distT="0" distB="0" distL="203200" distR="203200" simplePos="0" relativeHeight="12" behindDoc="0" locked="0" layoutInCell="1" hidden="0" allowOverlap="1">
            <wp:simplePos x="0" y="0"/>
            <wp:positionH relativeFrom="column">
              <wp:posOffset>137160</wp:posOffset>
            </wp:positionH>
            <wp:positionV relativeFrom="paragraph">
              <wp:posOffset>207645</wp:posOffset>
            </wp:positionV>
            <wp:extent cx="5391150" cy="2809875"/>
            <wp:effectExtent l="0" t="0" r="0" b="0"/>
            <wp:wrapSquare wrapText="bothSides"/>
            <wp:docPr id="1038" name="オブジェクト 0"/>
            <wp:cNvGraphicFramePr/>
            <a:graphic xmlns:a="http://schemas.openxmlformats.org/drawingml/2006/main">
              <a:graphicData uri="http://schemas.openxmlformats.org/drawingml/2006/picture">
                <pic:pic xmlns:pic="http://schemas.openxmlformats.org/drawingml/2006/picture">
                  <pic:nvPicPr>
                    <pic:cNvPr id="1038" name="オブジェクト 0"/>
                    <pic:cNvPicPr>
                      <a:picLocks noChangeAspect="1"/>
                    </pic:cNvPicPr>
                  </pic:nvPicPr>
                  <pic:blipFill>
                    <a:blip r:embed="rId13"/>
                    <a:stretch>
                      <a:fillRect/>
                    </a:stretch>
                  </pic:blipFill>
                  <pic:spPr>
                    <a:xfrm>
                      <a:off x="0" y="0"/>
                      <a:ext cx="5391150" cy="2809875"/>
                    </a:xfrm>
                    <a:prstGeom prst="rect">
                      <a:avLst/>
                    </a:prstGeom>
                  </pic:spPr>
                </pic:pic>
              </a:graphicData>
            </a:graphic>
          </wp:anchor>
        </w:drawing>
      </w:r>
    </w:p>
    <w:p w:rsidR="00122E7D" w:rsidRDefault="00B361E5">
      <w:pPr>
        <w:ind w:leftChars="200" w:left="420"/>
        <w:rPr>
          <w:rFonts w:ascii="ＭＳ ゴシック" w:eastAsia="ＭＳ ゴシック" w:hAnsi="ＭＳ ゴシック"/>
        </w:rPr>
      </w:pPr>
      <w:r>
        <w:rPr>
          <w:rFonts w:ascii="ＭＳ ゴシック" w:eastAsia="ＭＳ ゴシック" w:hAnsi="ＭＳ ゴシック" w:hint="eastAsia"/>
        </w:rPr>
        <w:t>２　目標達成に向けた具体的な取組</w:t>
      </w:r>
    </w:p>
    <w:p w:rsidR="00122E7D" w:rsidRDefault="00B361E5">
      <w:pPr>
        <w:ind w:leftChars="300" w:left="630" w:firstLineChars="100" w:firstLine="210"/>
        <w:rPr>
          <w:color w:val="FF0000"/>
        </w:rPr>
      </w:pPr>
      <w:r>
        <w:rPr>
          <w:rFonts w:hint="eastAsia"/>
          <w:color w:val="000000" w:themeColor="text1"/>
        </w:rPr>
        <w:t>目標を達成するためには、刻々と変化する医療環境の中で、当院が目指す将来の姿を各々が共有し、「医療の質」と「健全経営」の確保に向けた取り組みを自らの目標として取り組む必要があります。計画の執行にあたっては基本方針を踏まえた各部門毎の業務目標を設定し、定期的な進捗管理により必要な対策を講ずることで、実効性を担保していきます。</w:t>
      </w:r>
    </w:p>
    <w:p w:rsidR="00122E7D" w:rsidRDefault="00B361E5">
      <w:pPr>
        <w:ind w:leftChars="300" w:left="630"/>
        <w:rPr>
          <w:color w:val="FF0000"/>
        </w:rPr>
      </w:pPr>
      <w:r>
        <w:rPr>
          <w:rFonts w:ascii="ＭＳ ゴシック" w:eastAsia="ＭＳ ゴシック" w:hAnsi="ＭＳ ゴシック" w:hint="eastAsia"/>
        </w:rPr>
        <w:t>(1)　効率的な病院経営に向けた体制の整備</w:t>
      </w:r>
    </w:p>
    <w:p w:rsidR="00122E7D" w:rsidRDefault="00B361E5">
      <w:pPr>
        <w:ind w:leftChars="300" w:left="630" w:firstLineChars="100" w:firstLine="210"/>
        <w:rPr>
          <w:color w:val="000000" w:themeColor="text1"/>
        </w:rPr>
      </w:pPr>
      <w:r>
        <w:rPr>
          <w:rFonts w:hint="eastAsia"/>
          <w:color w:val="000000" w:themeColor="text1"/>
        </w:rPr>
        <w:t>当院が求められる役割として、救急告示病院としての役割を担うため急性期の入院を必要とする重症患者を受け入れる機能とともに、一般急性期から慢性期まで幅広い病床を有したケアミックス病院としての機能があります。それぞれのステージにふさわしい良質なサービスを提供し、病床稼働率などを向上させることで医業収益を確保していく必要があります。</w:t>
      </w:r>
    </w:p>
    <w:p w:rsidR="00122E7D" w:rsidRDefault="00B361E5">
      <w:pPr>
        <w:ind w:leftChars="300" w:left="630" w:firstLineChars="100" w:firstLine="210"/>
        <w:rPr>
          <w:color w:val="000000" w:themeColor="text1"/>
        </w:rPr>
      </w:pPr>
      <w:r>
        <w:rPr>
          <w:rFonts w:hint="eastAsia"/>
          <w:color w:val="000000" w:themeColor="text1"/>
        </w:rPr>
        <w:t>さらに、将来の医療需要や地域特性を踏まえた病棟再編により、回復期機能を有する「地域包括ケア病床」を拡充し、リハビリ機能を強化することから、患者さんの在宅復帰へさらに注力していくことが求められます。そのために必要な医療従事者の育成や設備投資を計画的に行い適正な医療水準を確保する一方で、こうした病床機能を有効に活用し、入院から日常生活への復帰に至る医療行為の確実な収益化を図るため、最も効果的な病棟運営に向け、その調整機能を果たす体制整備を進めます。</w:t>
      </w:r>
    </w:p>
    <w:p w:rsidR="00122E7D" w:rsidRDefault="00B361E5">
      <w:pPr>
        <w:ind w:leftChars="300" w:left="630"/>
        <w:rPr>
          <w:color w:val="000000" w:themeColor="text1"/>
        </w:rPr>
      </w:pPr>
      <w:r>
        <w:rPr>
          <w:rFonts w:ascii="ＭＳ ゴシック" w:eastAsia="ＭＳ ゴシック" w:hAnsi="ＭＳ ゴシック" w:hint="eastAsia"/>
        </w:rPr>
        <w:t>(2)　経営マネジメントの強化</w:t>
      </w:r>
    </w:p>
    <w:p w:rsidR="00122E7D" w:rsidRDefault="00B361E5">
      <w:pPr>
        <w:ind w:leftChars="300" w:left="630" w:firstLineChars="100" w:firstLine="210"/>
        <w:rPr>
          <w:color w:val="000000" w:themeColor="text1"/>
        </w:rPr>
      </w:pPr>
      <w:r>
        <w:rPr>
          <w:rFonts w:hint="eastAsia"/>
          <w:color w:val="000000" w:themeColor="text1"/>
        </w:rPr>
        <w:t>地域医療を巡る厳しい経営環境の中で、経営マネジメント機能を強化していくためには、経営感覚に富み病院事業に精通した人材の育成と登用を進める必要があります。特に専門性を求められる医療事務職員については、プロパー職員の採用も含めた長期的視野に立った人事管理が求められます。</w:t>
      </w:r>
    </w:p>
    <w:p w:rsidR="00122E7D" w:rsidRDefault="00B361E5">
      <w:pPr>
        <w:ind w:leftChars="300" w:left="630" w:firstLineChars="100" w:firstLine="210"/>
        <w:rPr>
          <w:color w:val="000000" w:themeColor="text1"/>
        </w:rPr>
      </w:pPr>
      <w:r>
        <w:rPr>
          <w:rFonts w:hint="eastAsia"/>
          <w:color w:val="000000" w:themeColor="text1"/>
        </w:rPr>
        <w:t>公立病院は、行政組織の一部でありますが、その経営に関しては行政運営と性質を異にしている面もあることから、長期的な視点で専門性を兼ね備えた人材を育成、登用していくため、総合的な人事管理のあり方について検討を進めていく必要があります。</w:t>
      </w:r>
    </w:p>
    <w:p w:rsidR="00122E7D" w:rsidRDefault="00B361E5">
      <w:pPr>
        <w:ind w:leftChars="300" w:left="630"/>
        <w:rPr>
          <w:color w:val="000000" w:themeColor="text1"/>
        </w:rPr>
      </w:pPr>
      <w:r>
        <w:rPr>
          <w:rFonts w:ascii="ＭＳ ゴシック" w:eastAsia="ＭＳ ゴシック" w:hAnsi="ＭＳ ゴシック" w:hint="eastAsia"/>
        </w:rPr>
        <w:t>(3)　経営診断等の活用</w:t>
      </w:r>
    </w:p>
    <w:p w:rsidR="00122E7D" w:rsidRDefault="00B361E5">
      <w:pPr>
        <w:ind w:leftChars="300" w:left="630" w:firstLineChars="100" w:firstLine="210"/>
        <w:rPr>
          <w:color w:val="000000" w:themeColor="text1"/>
        </w:rPr>
      </w:pPr>
      <w:r>
        <w:rPr>
          <w:rFonts w:hint="eastAsia"/>
          <w:color w:val="000000" w:themeColor="text1"/>
        </w:rPr>
        <w:t>最も効果的な病棟運営やレセプト診断による経営改善を進めるにあたっては、病院経営や診療報酬制度に精通したコンサルタントを活用します。また、総務省の経営アドバイザー派遣事業を活用して当院の直面する経営課題に対して専門的な見地から助言を受けて経営改善に取り組むとともに、事務職員を始めとするスタッフのスキルアップをめざします。</w:t>
      </w:r>
    </w:p>
    <w:p w:rsidR="00122E7D" w:rsidRDefault="00B361E5">
      <w:pPr>
        <w:ind w:leftChars="300" w:left="630" w:firstLineChars="100" w:firstLine="210"/>
        <w:rPr>
          <w:color w:val="000000" w:themeColor="text1"/>
        </w:rPr>
      </w:pPr>
      <w:r>
        <w:rPr>
          <w:rFonts w:hint="eastAsia"/>
          <w:color w:val="000000" w:themeColor="text1"/>
        </w:rPr>
        <w:t>安全で質の高い医療提供体制を確保していくため、医療需要に見合った人材を育成していくことに加え、様々な職種のスタッフとのタスクシェアを推進して業務負担の分散に努めます。新たな看護体制や病棟運営の改善により柔軟な支援体制を整え、限られた医療人材を最大限活用していく取り組みを進めます。</w:t>
      </w:r>
    </w:p>
    <w:p w:rsidR="00122E7D" w:rsidRDefault="00B361E5">
      <w:pPr>
        <w:ind w:leftChars="300" w:left="630" w:firstLineChars="100" w:firstLine="210"/>
      </w:pPr>
      <w:r>
        <w:rPr>
          <w:rFonts w:hint="eastAsia"/>
          <w:color w:val="000000" w:themeColor="text1"/>
        </w:rPr>
        <w:t>ＤＸを活用し、既存業務の自動化を進めることで、業務プロセスの最適化、生産性向上を図り、これまでの仕事の進め方や働き方を変革するとともに、組織力と市民サービスの向上をめざします。</w:t>
      </w:r>
    </w:p>
    <w:p w:rsidR="00122E7D" w:rsidRDefault="00B361E5">
      <w:pPr>
        <w:ind w:leftChars="300" w:left="630" w:firstLineChars="100" w:firstLine="210"/>
      </w:pPr>
      <w:r>
        <w:rPr>
          <w:rFonts w:hint="eastAsia"/>
        </w:rPr>
        <w:t>取得している施設基準は適時調査、管理し、診療報酬の適正化に努めます。また、新たな施設基準の取得の可能性を精査し、診療報酬改定時に新規に設置された基準と併せて、積極的に取得を進めます。</w:t>
      </w:r>
    </w:p>
    <w:p w:rsidR="00122E7D" w:rsidRDefault="00122E7D">
      <w:pPr>
        <w:ind w:leftChars="300" w:left="630" w:firstLineChars="100" w:firstLine="210"/>
      </w:pPr>
    </w:p>
    <w:p w:rsidR="00122E7D" w:rsidRDefault="00B361E5">
      <w:pPr>
        <w:ind w:leftChars="300" w:left="630"/>
      </w:pPr>
      <w:r>
        <w:rPr>
          <w:rFonts w:ascii="ＭＳ ゴシック" w:eastAsia="ＭＳ ゴシック" w:hAnsi="ＭＳ ゴシック" w:hint="eastAsia"/>
        </w:rPr>
        <w:t>(4)　経費の節減</w:t>
      </w:r>
    </w:p>
    <w:p w:rsidR="00122E7D" w:rsidRDefault="00B361E5">
      <w:pPr>
        <w:ind w:leftChars="300" w:left="630" w:firstLineChars="100" w:firstLine="210"/>
        <w:rPr>
          <w:color w:val="FF0000"/>
        </w:rPr>
      </w:pPr>
      <w:r>
        <w:rPr>
          <w:rFonts w:hint="eastAsia"/>
        </w:rPr>
        <w:t>薬品、診療材料の購入にあたっては、ベンチマークデータ</w:t>
      </w:r>
      <w:r>
        <w:rPr>
          <w:rStyle w:val="a3"/>
        </w:rPr>
        <w:footnoteReference w:id="16"/>
      </w:r>
      <w:r>
        <w:rPr>
          <w:rFonts w:hint="eastAsia"/>
        </w:rPr>
        <w:t>を活用した価格交渉や共同購入などにより交渉力を強化し、公正な競争により価格の圧縮を実現します。また、院内の診療材料や医療用消耗品を一元管理するＳＰＤシステムの導入について検討を進め、安全で合理的かつ効率的な物流管理による適正な在庫管理、正確な保険請求を一体的に進めることをめざします。</w:t>
      </w:r>
    </w:p>
    <w:p w:rsidR="00122E7D" w:rsidRDefault="00B361E5">
      <w:pPr>
        <w:ind w:leftChars="300" w:left="630" w:firstLineChars="100" w:firstLine="210"/>
      </w:pPr>
      <w:r>
        <w:rPr>
          <w:rFonts w:hint="eastAsia"/>
        </w:rPr>
        <w:t>各部門、病棟における医薬品等の消費傾向を把握し、過剰在庫や不良在庫の削減と適正な購入量の検討を進めます。後発医薬品については、医療・安全管理・経営上の有益性の観点から総合的に検討を進めます。</w:t>
      </w:r>
    </w:p>
    <w:p w:rsidR="00122E7D" w:rsidRDefault="00B361E5">
      <w:pPr>
        <w:ind w:leftChars="300" w:left="630" w:firstLineChars="100" w:firstLine="210"/>
        <w:rPr>
          <w:color w:val="FF0000"/>
        </w:rPr>
      </w:pPr>
      <w:r>
        <w:rPr>
          <w:rFonts w:hint="eastAsia"/>
          <w:color w:val="000000" w:themeColor="text1"/>
        </w:rPr>
        <w:t>医療機器の更新に際しては必要性、費用対効果等のほか、地域に求められる当院の役割</w:t>
      </w:r>
      <w:r>
        <w:rPr>
          <w:rFonts w:hint="eastAsia"/>
        </w:rPr>
        <w:t>を考慮し、計画的に医療機器を更新し共同購入などによるコストの削減と資本投下の平準化を図ります。</w:t>
      </w:r>
    </w:p>
    <w:p w:rsidR="00122E7D" w:rsidRDefault="00B361E5">
      <w:pPr>
        <w:ind w:leftChars="300" w:left="630"/>
        <w:rPr>
          <w:color w:val="000000" w:themeColor="text1"/>
        </w:rPr>
      </w:pPr>
      <w:r>
        <w:rPr>
          <w:rFonts w:ascii="ＭＳ ゴシック" w:eastAsia="ＭＳ ゴシック" w:hAnsi="ＭＳ ゴシック" w:hint="eastAsia"/>
        </w:rPr>
        <w:t>(5)　未収金対策</w:t>
      </w:r>
    </w:p>
    <w:p w:rsidR="00122E7D" w:rsidRDefault="00B361E5">
      <w:pPr>
        <w:ind w:leftChars="300" w:left="630" w:firstLineChars="100" w:firstLine="210"/>
        <w:rPr>
          <w:color w:val="000000" w:themeColor="text1"/>
        </w:rPr>
      </w:pPr>
      <w:r>
        <w:rPr>
          <w:rFonts w:hint="eastAsia"/>
          <w:color w:val="000000" w:themeColor="text1"/>
        </w:rPr>
        <w:t>医療費未収金については、利用者負担の公平性・収入確保の観点から早期回収に向け、適切な対応を図るとともに、誠実な対応がみられない場合は、法律事務所等とも連携して回収に努めます。</w:t>
      </w:r>
    </w:p>
    <w:p w:rsidR="00122E7D" w:rsidRDefault="00122E7D">
      <w:pPr>
        <w:ind w:leftChars="300" w:left="630" w:firstLineChars="100" w:firstLine="210"/>
        <w:rPr>
          <w:color w:val="000000" w:themeColor="text1"/>
        </w:rPr>
      </w:pPr>
    </w:p>
    <w:p w:rsidR="00122E7D" w:rsidRDefault="00122E7D">
      <w:pPr>
        <w:ind w:leftChars="300" w:left="630" w:firstLineChars="100" w:firstLine="210"/>
        <w:rPr>
          <w:color w:val="000000" w:themeColor="text1"/>
        </w:rPr>
      </w:pPr>
    </w:p>
    <w:p w:rsidR="00122E7D" w:rsidRDefault="00122E7D">
      <w:pPr>
        <w:ind w:leftChars="300" w:left="630" w:firstLineChars="100" w:firstLine="210"/>
        <w:rPr>
          <w:color w:val="000000" w:themeColor="text1"/>
        </w:rPr>
      </w:pPr>
    </w:p>
    <w:p w:rsidR="00122E7D" w:rsidRDefault="00122E7D">
      <w:pPr>
        <w:ind w:leftChars="300" w:left="630" w:firstLineChars="100" w:firstLine="210"/>
        <w:rPr>
          <w:color w:val="000000" w:themeColor="text1"/>
        </w:rPr>
      </w:pPr>
    </w:p>
    <w:p w:rsidR="00122E7D" w:rsidRDefault="00122E7D">
      <w:pPr>
        <w:ind w:leftChars="300" w:left="630" w:firstLineChars="100" w:firstLine="210"/>
        <w:rPr>
          <w:color w:val="000000" w:themeColor="text1"/>
        </w:rPr>
      </w:pPr>
    </w:p>
    <w:p w:rsidR="00122E7D" w:rsidRDefault="00122E7D">
      <w:pPr>
        <w:ind w:leftChars="300" w:left="630" w:firstLineChars="100" w:firstLine="210"/>
        <w:rPr>
          <w:color w:val="000000" w:themeColor="text1"/>
        </w:rPr>
      </w:pPr>
    </w:p>
    <w:p w:rsidR="00122E7D" w:rsidRDefault="00122E7D">
      <w:pPr>
        <w:ind w:leftChars="300" w:left="630" w:firstLineChars="100" w:firstLine="210"/>
        <w:rPr>
          <w:color w:val="000000" w:themeColor="text1"/>
        </w:rPr>
      </w:pPr>
    </w:p>
    <w:p w:rsidR="00122E7D" w:rsidRDefault="00122E7D">
      <w:pPr>
        <w:ind w:leftChars="300" w:left="630" w:firstLineChars="100" w:firstLine="210"/>
        <w:rPr>
          <w:color w:val="000000" w:themeColor="text1"/>
        </w:rPr>
      </w:pPr>
    </w:p>
    <w:p w:rsidR="00122E7D" w:rsidRDefault="00122E7D">
      <w:pPr>
        <w:ind w:leftChars="300" w:left="630" w:firstLineChars="100" w:firstLine="210"/>
        <w:rPr>
          <w:color w:val="000000" w:themeColor="text1"/>
        </w:rPr>
      </w:pPr>
    </w:p>
    <w:p w:rsidR="00122E7D" w:rsidRDefault="00122E7D">
      <w:pPr>
        <w:ind w:leftChars="300" w:left="630" w:firstLineChars="100" w:firstLine="210"/>
        <w:rPr>
          <w:color w:val="000000" w:themeColor="text1"/>
        </w:rPr>
      </w:pPr>
    </w:p>
    <w:p w:rsidR="00122E7D" w:rsidRDefault="00122E7D">
      <w:pPr>
        <w:ind w:leftChars="300" w:left="630" w:firstLineChars="100" w:firstLine="210"/>
        <w:rPr>
          <w:color w:val="000000" w:themeColor="text1"/>
        </w:rPr>
      </w:pPr>
    </w:p>
    <w:p w:rsidR="00122E7D" w:rsidRDefault="00122E7D">
      <w:pPr>
        <w:ind w:leftChars="300" w:left="630" w:firstLineChars="100" w:firstLine="210"/>
        <w:rPr>
          <w:color w:val="000000" w:themeColor="text1"/>
        </w:rPr>
      </w:pPr>
    </w:p>
    <w:p w:rsidR="00122E7D" w:rsidRDefault="00122E7D">
      <w:pPr>
        <w:ind w:leftChars="300" w:left="630" w:firstLineChars="100" w:firstLine="210"/>
        <w:rPr>
          <w:color w:val="000000" w:themeColor="text1"/>
        </w:rPr>
      </w:pPr>
    </w:p>
    <w:p w:rsidR="00122E7D" w:rsidRDefault="00122E7D">
      <w:pPr>
        <w:ind w:leftChars="300" w:left="630" w:firstLineChars="100" w:firstLine="210"/>
        <w:rPr>
          <w:color w:val="000000" w:themeColor="text1"/>
        </w:rPr>
      </w:pPr>
    </w:p>
    <w:p w:rsidR="00122E7D" w:rsidRDefault="00122E7D">
      <w:pPr>
        <w:ind w:leftChars="300" w:left="630" w:firstLineChars="100" w:firstLine="210"/>
        <w:rPr>
          <w:color w:val="000000" w:themeColor="text1"/>
        </w:rPr>
      </w:pPr>
    </w:p>
    <w:p w:rsidR="00122E7D" w:rsidRDefault="00122E7D">
      <w:pPr>
        <w:ind w:leftChars="300" w:left="630" w:firstLineChars="100" w:firstLine="210"/>
        <w:rPr>
          <w:color w:val="000000" w:themeColor="text1"/>
        </w:rPr>
      </w:pPr>
    </w:p>
    <w:p w:rsidR="00122E7D" w:rsidRDefault="00122E7D">
      <w:pPr>
        <w:ind w:leftChars="300" w:left="630" w:firstLineChars="100" w:firstLine="210"/>
        <w:rPr>
          <w:color w:val="000000" w:themeColor="text1"/>
        </w:rPr>
      </w:pPr>
    </w:p>
    <w:p w:rsidR="00122E7D" w:rsidRDefault="00122E7D">
      <w:pPr>
        <w:ind w:leftChars="300" w:left="630" w:firstLineChars="100" w:firstLine="210"/>
        <w:rPr>
          <w:color w:val="000000" w:themeColor="text1"/>
        </w:rPr>
      </w:pPr>
    </w:p>
    <w:p w:rsidR="00122E7D" w:rsidRDefault="00122E7D">
      <w:pPr>
        <w:ind w:leftChars="300" w:left="630" w:firstLineChars="100" w:firstLine="210"/>
        <w:rPr>
          <w:color w:val="000000" w:themeColor="text1"/>
        </w:rPr>
      </w:pPr>
    </w:p>
    <w:p w:rsidR="00122E7D" w:rsidRDefault="00122E7D">
      <w:pPr>
        <w:ind w:leftChars="300" w:left="630" w:firstLineChars="100" w:firstLine="210"/>
        <w:rPr>
          <w:color w:val="000000" w:themeColor="text1"/>
        </w:rPr>
      </w:pPr>
    </w:p>
    <w:p w:rsidR="00122E7D" w:rsidRDefault="00122E7D">
      <w:pPr>
        <w:ind w:leftChars="300" w:left="630" w:firstLineChars="100" w:firstLine="210"/>
        <w:rPr>
          <w:color w:val="000000" w:themeColor="text1"/>
        </w:rPr>
      </w:pPr>
    </w:p>
    <w:p w:rsidR="00122E7D" w:rsidRDefault="00B361E5">
      <w:pPr>
        <w:ind w:leftChars="200" w:left="420"/>
        <w:rPr>
          <w:color w:val="FF0000"/>
        </w:rPr>
      </w:pPr>
      <w:r>
        <w:rPr>
          <w:rFonts w:ascii="ＭＳ ゴシック" w:eastAsia="ＭＳ ゴシック" w:hAnsi="ＭＳ ゴシック" w:hint="eastAsia"/>
        </w:rPr>
        <w:t>３　各年度の収支計画</w:t>
      </w:r>
    </w:p>
    <w:p w:rsidR="00122E7D" w:rsidRDefault="00B361E5">
      <w:pPr>
        <w:ind w:leftChars="100" w:left="210"/>
        <w:rPr>
          <w:color w:val="FF0000"/>
        </w:rPr>
      </w:pPr>
      <w:r>
        <w:rPr>
          <w:rFonts w:hint="eastAsia"/>
          <w:noProof/>
        </w:rPr>
        <w:drawing>
          <wp:inline distT="0" distB="0" distL="203200" distR="203200">
            <wp:extent cx="5400040" cy="7338060"/>
            <wp:effectExtent l="0" t="0" r="0" b="0"/>
            <wp:docPr id="1039" name="オブジェクト 0"/>
            <wp:cNvGraphicFramePr/>
            <a:graphic xmlns:a="http://schemas.openxmlformats.org/drawingml/2006/main">
              <a:graphicData uri="http://schemas.openxmlformats.org/drawingml/2006/picture">
                <pic:pic xmlns:pic="http://schemas.openxmlformats.org/drawingml/2006/picture">
                  <pic:nvPicPr>
                    <pic:cNvPr id="1039" name="オブジェクト 0"/>
                    <pic:cNvPicPr>
                      <a:picLocks noChangeAspect="1"/>
                    </pic:cNvPicPr>
                  </pic:nvPicPr>
                  <pic:blipFill>
                    <a:blip r:embed="rId14"/>
                    <a:stretch>
                      <a:fillRect/>
                    </a:stretch>
                  </pic:blipFill>
                  <pic:spPr>
                    <a:xfrm>
                      <a:off x="0" y="0"/>
                      <a:ext cx="5400040" cy="7338060"/>
                    </a:xfrm>
                    <a:prstGeom prst="rect">
                      <a:avLst/>
                    </a:prstGeom>
                  </pic:spPr>
                </pic:pic>
              </a:graphicData>
            </a:graphic>
          </wp:inline>
        </w:drawing>
      </w:r>
    </w:p>
    <w:p w:rsidR="00122E7D" w:rsidRDefault="00122E7D">
      <w:pPr>
        <w:ind w:leftChars="100" w:left="210"/>
        <w:rPr>
          <w:color w:val="FF0000"/>
        </w:rPr>
      </w:pPr>
    </w:p>
    <w:p w:rsidR="00122E7D" w:rsidRDefault="00B361E5">
      <w:pPr>
        <w:ind w:leftChars="100" w:left="210"/>
        <w:rPr>
          <w:color w:val="FF0000"/>
        </w:rPr>
      </w:pPr>
      <w:r>
        <w:rPr>
          <w:rFonts w:hint="eastAsia"/>
          <w:u w:val="single"/>
        </w:rPr>
        <w:t xml:space="preserve">　</w:t>
      </w:r>
      <w:r>
        <w:rPr>
          <w:rFonts w:ascii="ＭＳ ゴシック" w:eastAsia="ＭＳ ゴシック" w:hAnsi="ＭＳ ゴシック" w:hint="eastAsia"/>
          <w:sz w:val="24"/>
          <w:u w:val="single"/>
        </w:rPr>
        <w:t>第９章　プランの点検・評価・公表</w:t>
      </w:r>
      <w:r>
        <w:rPr>
          <w:rFonts w:hint="eastAsia"/>
          <w:u w:val="single"/>
        </w:rPr>
        <w:t xml:space="preserve">　　　　　　　　　　　　　　　</w:t>
      </w:r>
    </w:p>
    <w:p w:rsidR="00122E7D" w:rsidRDefault="00122E7D">
      <w:pPr>
        <w:ind w:leftChars="100" w:left="210"/>
        <w:rPr>
          <w:color w:val="FF0000"/>
        </w:rPr>
      </w:pPr>
    </w:p>
    <w:p w:rsidR="00122E7D" w:rsidRDefault="00B361E5">
      <w:pPr>
        <w:ind w:leftChars="200" w:left="420"/>
        <w:rPr>
          <w:rFonts w:ascii="ＭＳ ゴシック" w:eastAsia="ＭＳ ゴシック" w:hAnsi="ＭＳ ゴシック"/>
        </w:rPr>
      </w:pPr>
      <w:r>
        <w:rPr>
          <w:rFonts w:ascii="ＭＳ ゴシック" w:eastAsia="ＭＳ ゴシック" w:hAnsi="ＭＳ ゴシック" w:hint="eastAsia"/>
        </w:rPr>
        <w:t>１　点検・評価・公表の取組</w:t>
      </w:r>
    </w:p>
    <w:p w:rsidR="00122E7D" w:rsidRDefault="00B361E5">
      <w:pPr>
        <w:ind w:leftChars="300" w:left="630" w:firstLineChars="100" w:firstLine="210"/>
        <w:rPr>
          <w:color w:val="000000" w:themeColor="text1"/>
        </w:rPr>
      </w:pPr>
      <w:r>
        <w:rPr>
          <w:rFonts w:hint="eastAsia"/>
          <w:color w:val="000000" w:themeColor="text1"/>
        </w:rPr>
        <w:t>プランの執行にあたっては基本方針を踏まえた各部門毎の業務目標を設定し、定期的な進捗管理により必要に応じて追加の対策を講ずることとします。</w:t>
      </w:r>
    </w:p>
    <w:p w:rsidR="00122E7D" w:rsidRDefault="00B361E5">
      <w:pPr>
        <w:ind w:leftChars="300" w:left="630" w:firstLineChars="100" w:firstLine="210"/>
        <w:rPr>
          <w:color w:val="000000" w:themeColor="text1"/>
        </w:rPr>
      </w:pPr>
      <w:r>
        <w:rPr>
          <w:rFonts w:hint="eastAsia"/>
          <w:color w:val="000000" w:themeColor="text1"/>
        </w:rPr>
        <w:t>評価の客観性を確保するため、第三者からなる「士別病院事業運営審議委員会」（以下「運審委員会」という。）を設置し、本プランに定める数値目標の達成及び取組状況の点検・評価を実施します。</w:t>
      </w:r>
    </w:p>
    <w:p w:rsidR="00122E7D" w:rsidRDefault="00B361E5">
      <w:pPr>
        <w:ind w:leftChars="300" w:left="630" w:firstLineChars="100" w:firstLine="210"/>
        <w:rPr>
          <w:color w:val="000000" w:themeColor="text1"/>
        </w:rPr>
      </w:pPr>
      <w:r>
        <w:rPr>
          <w:rFonts w:hint="eastAsia"/>
          <w:color w:val="000000" w:themeColor="text1"/>
        </w:rPr>
        <w:t>運審委員会による評価結果については、広報・ホームページなどを通じ公表します。</w:t>
      </w:r>
    </w:p>
    <w:p w:rsidR="00122E7D" w:rsidRDefault="00122E7D">
      <w:pPr>
        <w:ind w:leftChars="300" w:left="630" w:firstLineChars="100" w:firstLine="210"/>
        <w:rPr>
          <w:color w:val="000000" w:themeColor="text1"/>
        </w:rPr>
      </w:pPr>
    </w:p>
    <w:p w:rsidR="00122E7D" w:rsidRDefault="00122E7D">
      <w:pPr>
        <w:ind w:leftChars="300" w:left="630" w:firstLineChars="100" w:firstLine="210"/>
        <w:rPr>
          <w:color w:val="FF0000"/>
        </w:rPr>
      </w:pPr>
    </w:p>
    <w:p w:rsidR="00122E7D" w:rsidRDefault="00122E7D">
      <w:pPr>
        <w:ind w:leftChars="300" w:left="630" w:firstLineChars="100" w:firstLine="210"/>
        <w:rPr>
          <w:color w:val="FF0000"/>
        </w:rPr>
      </w:pPr>
    </w:p>
    <w:p w:rsidR="00122E7D" w:rsidRDefault="00122E7D">
      <w:pPr>
        <w:ind w:leftChars="300" w:left="630" w:firstLineChars="100" w:firstLine="210"/>
        <w:rPr>
          <w:color w:val="FF0000"/>
        </w:rPr>
      </w:pPr>
    </w:p>
    <w:p w:rsidR="00122E7D" w:rsidRDefault="00122E7D">
      <w:pPr>
        <w:ind w:leftChars="300" w:left="630" w:firstLineChars="100" w:firstLine="210"/>
        <w:rPr>
          <w:color w:val="FF0000"/>
        </w:rPr>
      </w:pPr>
    </w:p>
    <w:p w:rsidR="00122E7D" w:rsidRDefault="00122E7D">
      <w:pPr>
        <w:ind w:leftChars="300" w:left="630" w:firstLineChars="100" w:firstLine="210"/>
        <w:rPr>
          <w:color w:val="FF0000"/>
        </w:rPr>
      </w:pPr>
    </w:p>
    <w:p w:rsidR="00122E7D" w:rsidRDefault="00122E7D">
      <w:pPr>
        <w:ind w:leftChars="300" w:left="630" w:firstLineChars="100" w:firstLine="210"/>
        <w:rPr>
          <w:color w:val="FF0000"/>
        </w:rPr>
      </w:pPr>
    </w:p>
    <w:p w:rsidR="00122E7D" w:rsidRDefault="00122E7D">
      <w:pPr>
        <w:ind w:leftChars="300" w:left="630" w:firstLineChars="100" w:firstLine="210"/>
        <w:rPr>
          <w:color w:val="FF0000"/>
        </w:rPr>
      </w:pPr>
    </w:p>
    <w:p w:rsidR="00122E7D" w:rsidRDefault="00122E7D">
      <w:pPr>
        <w:ind w:leftChars="300" w:left="630" w:firstLineChars="100" w:firstLine="210"/>
        <w:rPr>
          <w:color w:val="FF0000"/>
        </w:rPr>
      </w:pPr>
    </w:p>
    <w:p w:rsidR="00122E7D" w:rsidRDefault="00122E7D">
      <w:pPr>
        <w:ind w:leftChars="300" w:left="630" w:firstLineChars="100" w:firstLine="210"/>
        <w:rPr>
          <w:color w:val="FF0000"/>
        </w:rPr>
      </w:pPr>
    </w:p>
    <w:p w:rsidR="00122E7D" w:rsidRDefault="00122E7D">
      <w:pPr>
        <w:ind w:leftChars="300" w:left="630" w:firstLineChars="100" w:firstLine="210"/>
        <w:rPr>
          <w:color w:val="FF0000"/>
        </w:rPr>
      </w:pPr>
    </w:p>
    <w:p w:rsidR="00122E7D" w:rsidRDefault="00122E7D">
      <w:pPr>
        <w:ind w:leftChars="300" w:left="630" w:firstLineChars="100" w:firstLine="210"/>
        <w:rPr>
          <w:color w:val="FF0000"/>
        </w:rPr>
      </w:pPr>
    </w:p>
    <w:p w:rsidR="00122E7D" w:rsidRDefault="00122E7D">
      <w:pPr>
        <w:ind w:leftChars="300" w:left="630" w:firstLineChars="100" w:firstLine="210"/>
        <w:rPr>
          <w:color w:val="FF0000"/>
        </w:rPr>
      </w:pPr>
    </w:p>
    <w:p w:rsidR="00122E7D" w:rsidRDefault="00122E7D">
      <w:pPr>
        <w:ind w:leftChars="300" w:left="630" w:firstLineChars="100" w:firstLine="210"/>
        <w:rPr>
          <w:color w:val="FF0000"/>
        </w:rPr>
      </w:pPr>
    </w:p>
    <w:p w:rsidR="00122E7D" w:rsidRDefault="00122E7D">
      <w:pPr>
        <w:ind w:leftChars="300" w:left="630" w:firstLineChars="100" w:firstLine="210"/>
        <w:rPr>
          <w:color w:val="FF0000"/>
        </w:rPr>
      </w:pPr>
    </w:p>
    <w:p w:rsidR="00122E7D" w:rsidRDefault="00122E7D">
      <w:pPr>
        <w:ind w:leftChars="300" w:left="630" w:firstLineChars="100" w:firstLine="210"/>
        <w:rPr>
          <w:color w:val="FF0000"/>
        </w:rPr>
      </w:pPr>
    </w:p>
    <w:p w:rsidR="00122E7D" w:rsidRDefault="00122E7D">
      <w:pPr>
        <w:ind w:leftChars="300" w:left="630" w:firstLineChars="100" w:firstLine="210"/>
        <w:rPr>
          <w:color w:val="FF0000"/>
        </w:rPr>
      </w:pPr>
    </w:p>
    <w:p w:rsidR="00122E7D" w:rsidRDefault="00122E7D">
      <w:pPr>
        <w:ind w:leftChars="300" w:left="630" w:firstLineChars="100" w:firstLine="210"/>
        <w:rPr>
          <w:color w:val="FF0000"/>
        </w:rPr>
      </w:pPr>
    </w:p>
    <w:p w:rsidR="00122E7D" w:rsidRDefault="00122E7D">
      <w:pPr>
        <w:ind w:leftChars="300" w:left="630" w:firstLineChars="100" w:firstLine="210"/>
        <w:rPr>
          <w:color w:val="FF0000"/>
        </w:rPr>
      </w:pPr>
    </w:p>
    <w:p w:rsidR="00122E7D" w:rsidRDefault="00122E7D">
      <w:pPr>
        <w:ind w:leftChars="300" w:left="630" w:firstLineChars="100" w:firstLine="210"/>
        <w:rPr>
          <w:color w:val="FF0000"/>
        </w:rPr>
      </w:pPr>
    </w:p>
    <w:p w:rsidR="00122E7D" w:rsidRDefault="00122E7D">
      <w:pPr>
        <w:ind w:leftChars="300" w:left="630" w:firstLineChars="100" w:firstLine="210"/>
        <w:rPr>
          <w:color w:val="FF0000"/>
        </w:rPr>
      </w:pPr>
    </w:p>
    <w:p w:rsidR="00122E7D" w:rsidRDefault="00122E7D">
      <w:pPr>
        <w:ind w:leftChars="300" w:left="630" w:firstLineChars="100" w:firstLine="210"/>
        <w:rPr>
          <w:color w:val="FF0000"/>
        </w:rPr>
      </w:pPr>
    </w:p>
    <w:p w:rsidR="00122E7D" w:rsidRDefault="00122E7D">
      <w:pPr>
        <w:ind w:leftChars="300" w:left="630" w:firstLineChars="100" w:firstLine="210"/>
        <w:rPr>
          <w:color w:val="FF0000"/>
        </w:rPr>
      </w:pPr>
    </w:p>
    <w:p w:rsidR="00122E7D" w:rsidRDefault="00122E7D">
      <w:pPr>
        <w:ind w:leftChars="300" w:left="630" w:firstLineChars="100" w:firstLine="210"/>
        <w:rPr>
          <w:color w:val="FF0000"/>
        </w:rPr>
      </w:pPr>
    </w:p>
    <w:p w:rsidR="00122E7D" w:rsidRDefault="00122E7D">
      <w:pPr>
        <w:ind w:leftChars="300" w:left="630" w:firstLineChars="100" w:firstLine="210"/>
        <w:rPr>
          <w:color w:val="FF0000"/>
        </w:rPr>
      </w:pPr>
    </w:p>
    <w:p w:rsidR="00122E7D" w:rsidRDefault="00122E7D">
      <w:pPr>
        <w:ind w:leftChars="300" w:left="630" w:firstLineChars="100" w:firstLine="210"/>
        <w:rPr>
          <w:color w:val="FF0000"/>
        </w:rPr>
      </w:pPr>
    </w:p>
    <w:p w:rsidR="00122E7D" w:rsidRDefault="00B361E5">
      <w:pPr>
        <w:ind w:leftChars="300" w:left="630" w:firstLineChars="100" w:firstLine="210"/>
        <w:rPr>
          <w:color w:val="FF0000"/>
        </w:rPr>
      </w:pPr>
      <w:r>
        <w:rPr>
          <w:rFonts w:hint="eastAsia"/>
          <w:noProof/>
        </w:rPr>
        <mc:AlternateContent>
          <mc:Choice Requires="wps">
            <w:drawing>
              <wp:anchor distT="0" distB="0" distL="203200" distR="203200" simplePos="0" relativeHeight="16" behindDoc="0" locked="0" layoutInCell="1" hidden="0" allowOverlap="1">
                <wp:simplePos x="0" y="0"/>
                <wp:positionH relativeFrom="column">
                  <wp:posOffset>-440690</wp:posOffset>
                </wp:positionH>
                <wp:positionV relativeFrom="paragraph">
                  <wp:posOffset>-1031240</wp:posOffset>
                </wp:positionV>
                <wp:extent cx="6191885" cy="1703705"/>
                <wp:effectExtent l="0" t="0" r="635" b="635"/>
                <wp:wrapNone/>
                <wp:docPr id="1040" name="オブジェクト 0"/>
                <wp:cNvGraphicFramePr/>
                <a:graphic xmlns:a="http://schemas.openxmlformats.org/drawingml/2006/main">
                  <a:graphicData uri="http://schemas.microsoft.com/office/word/2010/wordprocessingShape">
                    <wps:wsp>
                      <wps:cNvSpPr txBox="1"/>
                      <wps:spPr>
                        <a:xfrm>
                          <a:off x="0" y="0"/>
                          <a:ext cx="6191885" cy="170370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rsidR="00122E7D" w:rsidRDefault="00122E7D"/>
                        </w:txbxContent>
                      </wps:txbx>
                      <wps:bodyPr vertOverflow="overflow" horzOverflow="overflow" wrap="square" lIns="74295" tIns="8890" rIns="74295" bIns="8890"/>
                    </wps:wsp>
                  </a:graphicData>
                </a:graphic>
              </wp:anchor>
            </w:drawing>
          </mc:Choice>
          <mc:Fallback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オブジェクト 0" style="mso-wrap-distance-right:16pt;mso-wrap-distance-bottom:0pt;margin-top:-81.2pt;mso-position-vertical-relative:text;mso-position-horizontal-relative:text;position:absolute;height:134.15pt;mso-wrap-distance-top:0pt;width:487.55pt;mso-wrap-distance-left:16pt;margin-left:-34.700000000000003pt;z-index:16;" o:spid="_x0000_s1040"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jc w:val="both"/>
                        <w:rPr>
                          <w:rFonts w:hint="eastAsia"/>
                        </w:rPr>
                      </w:pPr>
                    </w:p>
                  </w:txbxContent>
                </v:textbox>
                <v:imagedata o:title=""/>
                <w10:wrap type="none" anchorx="text" anchory="text"/>
              </v:shape>
            </w:pict>
          </mc:Fallback>
        </mc:AlternateContent>
      </w:r>
    </w:p>
    <w:p w:rsidR="00122E7D" w:rsidRDefault="00122E7D">
      <w:pPr>
        <w:ind w:leftChars="300" w:left="630" w:firstLineChars="100" w:firstLine="210"/>
        <w:rPr>
          <w:color w:val="FF0000"/>
        </w:rPr>
      </w:pPr>
    </w:p>
    <w:p w:rsidR="00122E7D" w:rsidRDefault="00122E7D">
      <w:pPr>
        <w:ind w:leftChars="300" w:left="630" w:firstLineChars="100" w:firstLine="210"/>
        <w:rPr>
          <w:color w:val="FF0000"/>
        </w:rPr>
      </w:pPr>
    </w:p>
    <w:p w:rsidR="00122E7D" w:rsidRDefault="00122E7D">
      <w:pPr>
        <w:ind w:leftChars="300" w:left="630" w:firstLineChars="100" w:firstLine="210"/>
        <w:rPr>
          <w:color w:val="FF0000"/>
        </w:rPr>
      </w:pPr>
    </w:p>
    <w:p w:rsidR="00122E7D" w:rsidRDefault="00122E7D">
      <w:pPr>
        <w:ind w:leftChars="300" w:left="630" w:firstLineChars="100" w:firstLine="210"/>
        <w:rPr>
          <w:color w:val="FF0000"/>
        </w:rPr>
      </w:pPr>
    </w:p>
    <w:p w:rsidR="00122E7D" w:rsidRDefault="00122E7D">
      <w:pPr>
        <w:ind w:leftChars="300" w:left="630" w:firstLineChars="100" w:firstLine="210"/>
        <w:rPr>
          <w:color w:val="FF0000"/>
        </w:rPr>
      </w:pPr>
    </w:p>
    <w:p w:rsidR="00122E7D" w:rsidRDefault="00122E7D">
      <w:pPr>
        <w:ind w:leftChars="300" w:left="630" w:firstLineChars="100" w:firstLine="210"/>
        <w:rPr>
          <w:color w:val="FF0000"/>
        </w:rPr>
      </w:pPr>
    </w:p>
    <w:p w:rsidR="00122E7D" w:rsidRDefault="00122E7D">
      <w:pPr>
        <w:ind w:leftChars="300" w:left="630" w:firstLineChars="100" w:firstLine="210"/>
        <w:rPr>
          <w:color w:val="FF0000"/>
        </w:rPr>
      </w:pPr>
    </w:p>
    <w:p w:rsidR="00122E7D" w:rsidRDefault="00122E7D">
      <w:pPr>
        <w:ind w:leftChars="300" w:left="630" w:firstLineChars="100" w:firstLine="210"/>
        <w:rPr>
          <w:color w:val="FF0000"/>
        </w:rPr>
      </w:pPr>
    </w:p>
    <w:p w:rsidR="00122E7D" w:rsidRDefault="00122E7D">
      <w:pPr>
        <w:ind w:leftChars="300" w:left="630" w:firstLineChars="100" w:firstLine="210"/>
        <w:rPr>
          <w:color w:val="FF0000"/>
        </w:rPr>
      </w:pPr>
    </w:p>
    <w:p w:rsidR="00122E7D" w:rsidRDefault="00122E7D">
      <w:pPr>
        <w:ind w:leftChars="300" w:left="630" w:firstLineChars="100" w:firstLine="210"/>
        <w:rPr>
          <w:color w:val="FF0000"/>
        </w:rPr>
      </w:pPr>
    </w:p>
    <w:p w:rsidR="00122E7D" w:rsidRDefault="00122E7D">
      <w:pPr>
        <w:ind w:leftChars="300" w:left="630" w:firstLineChars="100" w:firstLine="210"/>
        <w:rPr>
          <w:color w:val="FF0000"/>
        </w:rPr>
      </w:pPr>
    </w:p>
    <w:p w:rsidR="00122E7D" w:rsidRDefault="00122E7D">
      <w:pPr>
        <w:ind w:leftChars="300" w:left="630" w:firstLineChars="100" w:firstLine="210"/>
        <w:rPr>
          <w:color w:val="FF0000"/>
        </w:rPr>
      </w:pPr>
    </w:p>
    <w:p w:rsidR="00122E7D" w:rsidRDefault="00122E7D">
      <w:pPr>
        <w:ind w:leftChars="300" w:left="630" w:firstLineChars="100" w:firstLine="210"/>
        <w:rPr>
          <w:color w:val="FF0000"/>
        </w:rPr>
      </w:pPr>
    </w:p>
    <w:p w:rsidR="00122E7D" w:rsidRDefault="00122E7D">
      <w:pPr>
        <w:ind w:leftChars="300" w:left="630" w:firstLineChars="100" w:firstLine="210"/>
        <w:rPr>
          <w:color w:val="FF0000"/>
        </w:rPr>
      </w:pPr>
    </w:p>
    <w:p w:rsidR="00122E7D" w:rsidRDefault="00122E7D">
      <w:pPr>
        <w:ind w:leftChars="300" w:left="630" w:firstLineChars="100" w:firstLine="210"/>
        <w:rPr>
          <w:color w:val="FF0000"/>
        </w:rPr>
      </w:pPr>
    </w:p>
    <w:p w:rsidR="00122E7D" w:rsidRDefault="00122E7D">
      <w:pPr>
        <w:ind w:leftChars="300" w:left="630" w:firstLineChars="100" w:firstLine="210"/>
        <w:rPr>
          <w:color w:val="FF0000"/>
        </w:rPr>
      </w:pPr>
    </w:p>
    <w:p w:rsidR="00122E7D" w:rsidRDefault="00122E7D">
      <w:pPr>
        <w:ind w:leftChars="300" w:left="630" w:firstLineChars="100" w:firstLine="210"/>
        <w:rPr>
          <w:color w:val="FF0000"/>
        </w:rPr>
      </w:pPr>
    </w:p>
    <w:p w:rsidR="00122E7D" w:rsidRDefault="00122E7D">
      <w:pPr>
        <w:ind w:leftChars="300" w:left="630" w:firstLineChars="100" w:firstLine="210"/>
        <w:rPr>
          <w:color w:val="000000" w:themeColor="text1"/>
        </w:rPr>
      </w:pPr>
    </w:p>
    <w:p w:rsidR="00122E7D" w:rsidRDefault="00B361E5">
      <w:pPr>
        <w:rPr>
          <w:color w:val="000000" w:themeColor="text1"/>
        </w:rPr>
      </w:pPr>
      <w:r>
        <w:rPr>
          <w:rFonts w:hint="eastAsia"/>
          <w:noProof/>
        </w:rPr>
        <mc:AlternateContent>
          <mc:Choice Requires="wps">
            <w:drawing>
              <wp:anchor distT="0" distB="0" distL="203200" distR="203200" simplePos="0" relativeHeight="14" behindDoc="0" locked="0" layoutInCell="1" hidden="0" allowOverlap="1">
                <wp:simplePos x="0" y="0"/>
                <wp:positionH relativeFrom="column">
                  <wp:posOffset>1980565</wp:posOffset>
                </wp:positionH>
                <wp:positionV relativeFrom="paragraph">
                  <wp:posOffset>1619250</wp:posOffset>
                </wp:positionV>
                <wp:extent cx="3344545" cy="1703705"/>
                <wp:effectExtent l="0" t="0" r="635" b="635"/>
                <wp:wrapNone/>
                <wp:docPr id="1041" name="オブジェクト 0"/>
                <wp:cNvGraphicFramePr/>
                <a:graphic xmlns:a="http://schemas.openxmlformats.org/drawingml/2006/main">
                  <a:graphicData uri="http://schemas.microsoft.com/office/word/2010/wordprocessingShape">
                    <wps:wsp>
                      <wps:cNvSpPr txBox="1"/>
                      <wps:spPr>
                        <a:xfrm>
                          <a:off x="0" y="0"/>
                          <a:ext cx="3344545" cy="170370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rsidR="00122E7D" w:rsidRDefault="00B361E5">
                            <w:pPr>
                              <w:rPr>
                                <w:color w:val="000000" w:themeColor="text1"/>
                              </w:rPr>
                            </w:pPr>
                            <w:r>
                              <w:rPr>
                                <w:rFonts w:hint="eastAsia"/>
                                <w:color w:val="000000" w:themeColor="text1"/>
                              </w:rPr>
                              <w:t>士別市立病院経営強化プラン</w:t>
                            </w:r>
                          </w:p>
                          <w:p w:rsidR="00122E7D" w:rsidRDefault="00B361E5">
                            <w:pPr>
                              <w:rPr>
                                <w:color w:val="000000" w:themeColor="text1"/>
                              </w:rPr>
                            </w:pPr>
                            <w:r>
                              <w:rPr>
                                <w:rFonts w:hint="eastAsia"/>
                                <w:color w:val="000000" w:themeColor="text1"/>
                              </w:rPr>
                              <w:t>令和6年度（2024年度）～令和10年度（2028年度）</w:t>
                            </w:r>
                          </w:p>
                          <w:p w:rsidR="00122E7D" w:rsidRDefault="00B361E5">
                            <w:pPr>
                              <w:rPr>
                                <w:color w:val="000000" w:themeColor="text1"/>
                              </w:rPr>
                            </w:pPr>
                            <w:r>
                              <w:rPr>
                                <w:rFonts w:hint="eastAsia"/>
                                <w:color w:val="000000" w:themeColor="text1"/>
                              </w:rPr>
                              <w:t>編集：士別市立病院</w:t>
                            </w:r>
                          </w:p>
                          <w:p w:rsidR="00122E7D" w:rsidRDefault="00B361E5">
                            <w:pPr>
                              <w:rPr>
                                <w:color w:val="000000" w:themeColor="text1"/>
                              </w:rPr>
                            </w:pPr>
                            <w:r>
                              <w:rPr>
                                <w:rFonts w:hint="eastAsia"/>
                                <w:color w:val="000000" w:themeColor="text1"/>
                              </w:rPr>
                              <w:t>〒095-0048</w:t>
                            </w:r>
                          </w:p>
                          <w:p w:rsidR="00122E7D" w:rsidRDefault="00B361E5">
                            <w:pPr>
                              <w:rPr>
                                <w:color w:val="000000" w:themeColor="text1"/>
                              </w:rPr>
                            </w:pPr>
                            <w:r>
                              <w:rPr>
                                <w:rFonts w:hint="eastAsia"/>
                                <w:color w:val="000000" w:themeColor="text1"/>
                              </w:rPr>
                              <w:t>士別市東11条５丁目</w:t>
                            </w:r>
                          </w:p>
                          <w:p w:rsidR="00122E7D" w:rsidRDefault="00B361E5">
                            <w:pPr>
                              <w:rPr>
                                <w:color w:val="000000" w:themeColor="text1"/>
                              </w:rPr>
                            </w:pPr>
                            <w:r>
                              <w:rPr>
                                <w:rFonts w:hint="eastAsia"/>
                                <w:color w:val="000000" w:themeColor="text1"/>
                              </w:rPr>
                              <w:t>電話 0165-23-2166</w:t>
                            </w:r>
                          </w:p>
                          <w:p w:rsidR="00122E7D" w:rsidRDefault="00122E7D"/>
                        </w:txbxContent>
                      </wps:txbx>
                      <wps:bodyPr vertOverflow="overflow" horzOverflow="overflow" wrap="square" lIns="74295" tIns="8890" rIns="74295" bIns="8890"/>
                    </wps:wsp>
                  </a:graphicData>
                </a:graphic>
              </wp:anchor>
            </w:drawing>
          </mc:Choice>
          <mc:Fallback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オブジェクト 0" style="mso-wrap-distance-right:16pt;mso-wrap-distance-bottom:0pt;margin-top:127.5pt;mso-position-vertical-relative:text;mso-position-horizontal-relative:text;position:absolute;height:134.15pt;mso-wrap-distance-top:0pt;width:263.35000000000002pt;mso-wrap-distance-left:16pt;margin-left:155.94pt;z-index:14;" o:spid="_x0000_s1041"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ind w:leftChars="0" w:firstLineChars="0"/>
                        <w:jc w:val="both"/>
                        <w:rPr>
                          <w:rFonts w:hint="eastAsia"/>
                          <w:color w:val="000000" w:themeColor="text1"/>
                        </w:rPr>
                      </w:pPr>
                      <w:r>
                        <w:rPr>
                          <w:rFonts w:hint="eastAsia"/>
                          <w:color w:val="000000" w:themeColor="text1"/>
                        </w:rPr>
                        <w:t>士別市立病院経営強化プラン</w:t>
                      </w:r>
                    </w:p>
                    <w:p>
                      <w:pPr>
                        <w:pStyle w:val="0"/>
                        <w:ind w:leftChars="0" w:firstLineChars="0"/>
                        <w:jc w:val="both"/>
                        <w:rPr>
                          <w:rFonts w:hint="eastAsia"/>
                          <w:color w:val="000000" w:themeColor="text1"/>
                        </w:rPr>
                      </w:pPr>
                      <w:r>
                        <w:rPr>
                          <w:rFonts w:hint="eastAsia"/>
                          <w:color w:val="000000" w:themeColor="text1"/>
                        </w:rPr>
                        <w:t>令和</w:t>
                      </w:r>
                      <w:r>
                        <w:rPr>
                          <w:rFonts w:hint="eastAsia"/>
                          <w:color w:val="000000" w:themeColor="text1"/>
                        </w:rPr>
                        <w:t>6</w:t>
                      </w:r>
                      <w:r>
                        <w:rPr>
                          <w:rFonts w:hint="eastAsia"/>
                          <w:color w:val="000000" w:themeColor="text1"/>
                        </w:rPr>
                        <w:t>年度（</w:t>
                      </w:r>
                      <w:r>
                        <w:rPr>
                          <w:rFonts w:hint="eastAsia"/>
                          <w:color w:val="000000" w:themeColor="text1"/>
                        </w:rPr>
                        <w:t>2024</w:t>
                      </w:r>
                      <w:r>
                        <w:rPr>
                          <w:rFonts w:hint="eastAsia"/>
                          <w:color w:val="000000" w:themeColor="text1"/>
                        </w:rPr>
                        <w:t>年度）～令和</w:t>
                      </w:r>
                      <w:r>
                        <w:rPr>
                          <w:rFonts w:hint="eastAsia"/>
                          <w:color w:val="000000" w:themeColor="text1"/>
                        </w:rPr>
                        <w:t>10</w:t>
                      </w:r>
                      <w:r>
                        <w:rPr>
                          <w:rFonts w:hint="eastAsia"/>
                          <w:color w:val="000000" w:themeColor="text1"/>
                        </w:rPr>
                        <w:t>年度（</w:t>
                      </w:r>
                      <w:r>
                        <w:rPr>
                          <w:rFonts w:hint="eastAsia"/>
                          <w:color w:val="000000" w:themeColor="text1"/>
                        </w:rPr>
                        <w:t>2028</w:t>
                      </w:r>
                      <w:r>
                        <w:rPr>
                          <w:rFonts w:hint="eastAsia"/>
                          <w:color w:val="000000" w:themeColor="text1"/>
                        </w:rPr>
                        <w:t>年度）</w:t>
                      </w:r>
                    </w:p>
                    <w:p>
                      <w:pPr>
                        <w:pStyle w:val="0"/>
                        <w:ind w:leftChars="0" w:firstLineChars="0"/>
                        <w:jc w:val="both"/>
                        <w:rPr>
                          <w:rFonts w:hint="eastAsia"/>
                          <w:color w:val="000000" w:themeColor="text1"/>
                        </w:rPr>
                      </w:pPr>
                      <w:r>
                        <w:rPr>
                          <w:rFonts w:hint="eastAsia"/>
                          <w:color w:val="000000" w:themeColor="text1"/>
                        </w:rPr>
                        <w:t>編集：士別市立病院</w:t>
                      </w:r>
                    </w:p>
                    <w:p>
                      <w:pPr>
                        <w:pStyle w:val="0"/>
                        <w:ind w:leftChars="0" w:firstLineChars="0"/>
                        <w:jc w:val="both"/>
                        <w:rPr>
                          <w:rFonts w:hint="eastAsia"/>
                          <w:color w:val="000000" w:themeColor="text1"/>
                        </w:rPr>
                      </w:pPr>
                      <w:r>
                        <w:rPr>
                          <w:rFonts w:hint="eastAsia"/>
                          <w:color w:val="000000" w:themeColor="text1"/>
                        </w:rPr>
                        <w:t>〒</w:t>
                      </w:r>
                      <w:r>
                        <w:rPr>
                          <w:rFonts w:hint="eastAsia"/>
                          <w:color w:val="000000" w:themeColor="text1"/>
                        </w:rPr>
                        <w:t>095-0048</w:t>
                      </w:r>
                    </w:p>
                    <w:p>
                      <w:pPr>
                        <w:pStyle w:val="0"/>
                        <w:ind w:leftChars="0" w:firstLineChars="0"/>
                        <w:jc w:val="both"/>
                        <w:rPr>
                          <w:rFonts w:hint="eastAsia"/>
                          <w:color w:val="000000" w:themeColor="text1"/>
                        </w:rPr>
                      </w:pPr>
                      <w:r>
                        <w:rPr>
                          <w:rFonts w:hint="eastAsia"/>
                          <w:color w:val="000000" w:themeColor="text1"/>
                        </w:rPr>
                        <w:t>士別市東</w:t>
                      </w:r>
                      <w:r>
                        <w:rPr>
                          <w:rFonts w:hint="eastAsia"/>
                          <w:color w:val="000000" w:themeColor="text1"/>
                        </w:rPr>
                        <w:t>11</w:t>
                      </w:r>
                      <w:r>
                        <w:rPr>
                          <w:rFonts w:hint="eastAsia"/>
                          <w:color w:val="000000" w:themeColor="text1"/>
                        </w:rPr>
                        <w:t>条５丁目</w:t>
                      </w:r>
                    </w:p>
                    <w:p>
                      <w:pPr>
                        <w:pStyle w:val="0"/>
                        <w:ind w:leftChars="0" w:firstLineChars="0"/>
                        <w:jc w:val="both"/>
                        <w:rPr>
                          <w:rFonts w:hint="eastAsia"/>
                          <w:color w:val="000000" w:themeColor="text1"/>
                        </w:rPr>
                      </w:pPr>
                      <w:r>
                        <w:rPr>
                          <w:rFonts w:hint="eastAsia"/>
                          <w:color w:val="000000" w:themeColor="text1"/>
                        </w:rPr>
                        <w:t>電話</w:t>
                      </w:r>
                      <w:r>
                        <w:rPr>
                          <w:rFonts w:hint="eastAsia"/>
                          <w:color w:val="000000" w:themeColor="text1"/>
                        </w:rPr>
                        <w:t xml:space="preserve"> 0165-23-2166</w:t>
                      </w:r>
                    </w:p>
                    <w:p>
                      <w:pPr>
                        <w:pStyle w:val="0"/>
                        <w:jc w:val="both"/>
                        <w:rPr>
                          <w:rFonts w:hint="eastAsia"/>
                        </w:rPr>
                      </w:pPr>
                    </w:p>
                  </w:txbxContent>
                </v:textbox>
                <v:imagedata o:title=""/>
                <w10:wrap type="none" anchorx="text" anchory="text"/>
              </v:shape>
            </w:pict>
          </mc:Fallback>
        </mc:AlternateContent>
      </w:r>
      <w:r>
        <w:rPr>
          <w:rFonts w:hint="eastAsia"/>
          <w:noProof/>
        </w:rPr>
        <mc:AlternateContent>
          <mc:Choice Requires="wps">
            <w:drawing>
              <wp:anchor distT="0" distB="0" distL="203200" distR="203200" simplePos="0" relativeHeight="15" behindDoc="0" locked="0" layoutInCell="1" hidden="0" allowOverlap="1">
                <wp:simplePos x="0" y="0"/>
                <wp:positionH relativeFrom="column">
                  <wp:posOffset>1390650</wp:posOffset>
                </wp:positionH>
                <wp:positionV relativeFrom="paragraph">
                  <wp:posOffset>3569335</wp:posOffset>
                </wp:positionV>
                <wp:extent cx="2815590" cy="1100455"/>
                <wp:effectExtent l="0" t="0" r="635" b="635"/>
                <wp:wrapNone/>
                <wp:docPr id="1042" name="オブジェクト 0"/>
                <wp:cNvGraphicFramePr/>
                <a:graphic xmlns:a="http://schemas.openxmlformats.org/drawingml/2006/main">
                  <a:graphicData uri="http://schemas.microsoft.com/office/word/2010/wordprocessingShape">
                    <wps:wsp>
                      <wps:cNvSpPr txBox="1"/>
                      <wps:spPr>
                        <a:xfrm>
                          <a:off x="0" y="0"/>
                          <a:ext cx="2815590" cy="110045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rsidR="00122E7D" w:rsidRDefault="00122E7D"/>
                        </w:txbxContent>
                      </wps:txbx>
                      <wps:bodyPr vertOverflow="overflow" horzOverflow="overflow" wrap="square" lIns="74295" tIns="8890" rIns="74295" bIns="8890"/>
                    </wps:wsp>
                  </a:graphicData>
                </a:graphic>
              </wp:anchor>
            </w:drawing>
          </mc:Choice>
          <mc:Fallback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オブジェクト 0" style="mso-wrap-distance-right:16pt;mso-wrap-distance-bottom:0pt;margin-top:281.05pt;mso-position-vertical-relative:text;mso-position-horizontal-relative:text;position:absolute;height:86.65pt;mso-wrap-distance-top:0pt;width:221.7pt;mso-wrap-distance-left:16pt;margin-left:109.5pt;z-index:15;" o:spid="_x0000_s1042"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jc w:val="both"/>
                        <w:rPr>
                          <w:rFonts w:hint="eastAsia"/>
                        </w:rPr>
                      </w:pPr>
                    </w:p>
                  </w:txbxContent>
                </v:textbox>
                <v:imagedata o:title=""/>
                <w10:wrap type="none" anchorx="text" anchory="text"/>
              </v:shape>
            </w:pict>
          </mc:Fallback>
        </mc:AlternateContent>
      </w:r>
    </w:p>
    <w:sectPr w:rsidR="00122E7D">
      <w:headerReference w:type="default" r:id="rId15"/>
      <w:footerReference w:type="default" r:id="rId16"/>
      <w:pgSz w:w="11906" w:h="16838"/>
      <w:pgMar w:top="1985" w:right="1701" w:bottom="1701" w:left="1701" w:header="851" w:footer="992" w:gutter="0"/>
      <w:pgNumType w:fmt="numberInDash" w:start="0" w:chapStyle="1"/>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BC5" w:rsidRDefault="00B361E5">
      <w:r>
        <w:separator/>
      </w:r>
    </w:p>
  </w:endnote>
  <w:endnote w:type="continuationSeparator" w:id="0">
    <w:p w:rsidR="00333BC5" w:rsidRDefault="00B36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notTrueType/>
    <w:pitch w:val="variable"/>
    <w:sig w:usb0="00000000" w:usb1="00000000" w:usb2="00000000" w:usb3="00000000" w:csb0="FF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hint="eastAsia"/>
      </w:rPr>
      <w:alias w:val=""/>
      <w:tag w:val=""/>
      <w:id w:val="-1968417743"/>
      <w:docPartObj>
        <w:docPartGallery w:val="Page Numbers (Bottom of Page)"/>
        <w:docPartUnique/>
      </w:docPartObj>
    </w:sdtPr>
    <w:sdtEndPr/>
    <w:sdtContent>
      <w:p w:rsidR="00122E7D" w:rsidRDefault="00B361E5">
        <w:pPr>
          <w:jc w:val="center"/>
        </w:pPr>
        <w:r>
          <w:rPr>
            <w:rFonts w:hint="eastAsia"/>
          </w:rPr>
          <w:fldChar w:fldCharType="begin"/>
        </w:r>
        <w:r>
          <w:rPr>
            <w:rFonts w:hint="eastAsia"/>
          </w:rPr>
          <w:instrText xml:space="preserve">PAGE  \* MERGEFORMAT </w:instrText>
        </w:r>
        <w:r>
          <w:rPr>
            <w:rFonts w:hint="eastAsia"/>
          </w:rPr>
          <w:fldChar w:fldCharType="separate"/>
        </w:r>
        <w:r w:rsidR="00843901" w:rsidRPr="00843901">
          <w:rPr>
            <w:rStyle w:val="a8"/>
            <w:noProof/>
          </w:rPr>
          <w:t>- 28 -</w:t>
        </w:r>
        <w:r>
          <w:rPr>
            <w:rFonts w:hint="eastAsia"/>
          </w:rPr>
          <w:fldChar w:fldCharType="end"/>
        </w:r>
      </w:p>
    </w:sdtContent>
  </w:sdt>
  <w:p w:rsidR="00122E7D" w:rsidRDefault="00122E7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BC5" w:rsidRDefault="00B361E5">
      <w:r>
        <w:separator/>
      </w:r>
    </w:p>
  </w:footnote>
  <w:footnote w:type="continuationSeparator" w:id="0">
    <w:p w:rsidR="00333BC5" w:rsidRDefault="00B361E5">
      <w:r>
        <w:continuationSeparator/>
      </w:r>
    </w:p>
  </w:footnote>
  <w:footnote w:id="1">
    <w:p w:rsidR="00122E7D" w:rsidRDefault="00B361E5">
      <w:pPr>
        <w:pStyle w:val="a5"/>
        <w:rPr>
          <w:rFonts w:ascii="ＭＳ 明朝" w:eastAsia="ＭＳ 明朝" w:hAnsi="ＭＳ 明朝"/>
          <w:sz w:val="16"/>
        </w:rPr>
      </w:pPr>
      <w:r>
        <w:rPr>
          <w:rStyle w:val="a3"/>
        </w:rPr>
        <w:footnoteRef/>
      </w:r>
      <w:r>
        <w:rPr>
          <w:rFonts w:ascii="ＭＳ 明朝" w:eastAsia="ＭＳ 明朝" w:hAnsi="ＭＳ 明朝" w:hint="eastAsia"/>
          <w:sz w:val="16"/>
        </w:rPr>
        <w:t>新医師臨床研修制度</w:t>
      </w:r>
    </w:p>
    <w:p w:rsidR="00122E7D" w:rsidRDefault="00B361E5">
      <w:pPr>
        <w:pStyle w:val="a5"/>
        <w:spacing w:line="240" w:lineRule="exact"/>
        <w:rPr>
          <w:rFonts w:ascii="ＭＳ 明朝" w:eastAsia="ＭＳ 明朝" w:hAnsi="ＭＳ 明朝"/>
          <w:sz w:val="16"/>
        </w:rPr>
      </w:pPr>
      <w:r>
        <w:rPr>
          <w:rFonts w:ascii="ＭＳ 明朝" w:eastAsia="ＭＳ 明朝" w:hAnsi="ＭＳ 明朝" w:hint="eastAsia"/>
          <w:sz w:val="16"/>
        </w:rPr>
        <w:t>従来の臨床研修は、出身大学医局での研修が一般的であったが平成16年度に医師法が改正され出身大学以外でも臨床研修病院の指定を受けた病院で研修を受けられるようになった。</w:t>
      </w:r>
    </w:p>
    <w:p w:rsidR="00122E7D" w:rsidRDefault="00B361E5">
      <w:pPr>
        <w:pStyle w:val="a5"/>
        <w:spacing w:line="240" w:lineRule="exact"/>
      </w:pPr>
      <w:r>
        <w:rPr>
          <w:rFonts w:ascii="ＭＳ 明朝" w:eastAsia="ＭＳ 明朝" w:hAnsi="ＭＳ 明朝" w:hint="eastAsia"/>
          <w:sz w:val="16"/>
        </w:rPr>
        <w:t>これに伴い都会の大規模民間病院での研修医が増加し医師偏在の一因となった</w:t>
      </w:r>
      <w:r>
        <w:rPr>
          <w:rFonts w:hint="eastAsia"/>
        </w:rPr>
        <w:t>。</w:t>
      </w:r>
    </w:p>
  </w:footnote>
  <w:footnote w:id="2">
    <w:p w:rsidR="00122E7D" w:rsidRDefault="00B361E5">
      <w:pPr>
        <w:pStyle w:val="a5"/>
        <w:rPr>
          <w:rFonts w:ascii="ＭＳ 明朝" w:eastAsia="ＭＳ 明朝" w:hAnsi="ＭＳ 明朝"/>
          <w:sz w:val="16"/>
        </w:rPr>
      </w:pPr>
      <w:r>
        <w:rPr>
          <w:rStyle w:val="a3"/>
        </w:rPr>
        <w:footnoteRef/>
      </w:r>
      <w:r>
        <w:rPr>
          <w:rFonts w:ascii="ＭＳ 明朝" w:eastAsia="ＭＳ 明朝" w:hAnsi="ＭＳ 明朝" w:hint="eastAsia"/>
          <w:sz w:val="16"/>
        </w:rPr>
        <w:t>地域医療構想</w:t>
      </w:r>
    </w:p>
    <w:p w:rsidR="00122E7D" w:rsidRDefault="00B361E5">
      <w:pPr>
        <w:pStyle w:val="a5"/>
        <w:rPr>
          <w:rFonts w:ascii="ＭＳ 明朝" w:eastAsia="ＭＳ 明朝" w:hAnsi="ＭＳ 明朝"/>
          <w:sz w:val="16"/>
        </w:rPr>
      </w:pPr>
      <w:r>
        <w:rPr>
          <w:rFonts w:ascii="ＭＳ 明朝" w:eastAsia="ＭＳ 明朝" w:hAnsi="ＭＳ 明朝" w:hint="eastAsia"/>
          <w:sz w:val="16"/>
        </w:rPr>
        <w:t>平成26年に制定された「医療・介護総合確保推進法」により都道府県は、地域の医療需要の将来推計や報告された情報等を活用して、二次医療圏等ごとの各医療機能の将来の必要量を含め、その地域にふさわしいバランスのとれた医療機能の分化と連携を適切に推進するための地域医療のビジョン。</w:t>
      </w:r>
    </w:p>
  </w:footnote>
  <w:footnote w:id="3">
    <w:p w:rsidR="00122E7D" w:rsidRDefault="00B361E5">
      <w:pPr>
        <w:pStyle w:val="a5"/>
        <w:rPr>
          <w:rFonts w:ascii="ＭＳ 明朝" w:eastAsia="ＭＳ 明朝" w:hAnsi="ＭＳ 明朝"/>
          <w:sz w:val="16"/>
        </w:rPr>
      </w:pPr>
      <w:r>
        <w:rPr>
          <w:rStyle w:val="a3"/>
        </w:rPr>
        <w:footnoteRef/>
      </w:r>
      <w:r>
        <w:rPr>
          <w:rFonts w:ascii="ＭＳ 明朝" w:eastAsia="ＭＳ 明朝" w:hAnsi="ＭＳ 明朝" w:hint="eastAsia"/>
          <w:sz w:val="16"/>
        </w:rPr>
        <w:t xml:space="preserve"> サテライト化</w:t>
      </w:r>
    </w:p>
    <w:p w:rsidR="00122E7D" w:rsidRDefault="00B361E5">
      <w:r>
        <w:rPr>
          <w:rFonts w:ascii="ＭＳ 明朝" w:eastAsia="ＭＳ 明朝" w:hAnsi="ＭＳ 明朝" w:hint="eastAsia"/>
          <w:sz w:val="16"/>
        </w:rPr>
        <w:t>入院機能を持つ病院が外来診療のみを他の病院で行う。</w:t>
      </w:r>
    </w:p>
  </w:footnote>
  <w:footnote w:id="4">
    <w:p w:rsidR="00122E7D" w:rsidRDefault="00B361E5">
      <w:pPr>
        <w:pStyle w:val="a5"/>
      </w:pPr>
      <w:r>
        <w:rPr>
          <w:rStyle w:val="a3"/>
        </w:rPr>
        <w:footnoteRef/>
      </w:r>
      <w:r>
        <w:rPr>
          <w:rFonts w:ascii="ＭＳ 明朝" w:eastAsia="ＭＳ 明朝" w:hAnsi="ＭＳ 明朝" w:hint="eastAsia"/>
          <w:sz w:val="16"/>
        </w:rPr>
        <w:t>三次救急</w:t>
      </w:r>
    </w:p>
    <w:p w:rsidR="00122E7D" w:rsidRDefault="00B361E5">
      <w:pPr>
        <w:pStyle w:val="a5"/>
        <w:rPr>
          <w:rFonts w:ascii="ＭＳ 明朝" w:eastAsia="ＭＳ 明朝" w:hAnsi="ＭＳ 明朝"/>
          <w:sz w:val="16"/>
        </w:rPr>
      </w:pPr>
      <w:r>
        <w:rPr>
          <w:rFonts w:ascii="ＭＳ 明朝" w:eastAsia="ＭＳ 明朝" w:hAnsi="ＭＳ 明朝" w:hint="eastAsia"/>
          <w:sz w:val="16"/>
        </w:rPr>
        <w:t>多発外傷や重篤患者など深刻な患者を対象としてより高度な救急医療を提供している</w:t>
      </w:r>
    </w:p>
  </w:footnote>
  <w:footnote w:id="5">
    <w:p w:rsidR="00122E7D" w:rsidRDefault="00B361E5">
      <w:pPr>
        <w:pStyle w:val="a5"/>
      </w:pPr>
      <w:r>
        <w:rPr>
          <w:rStyle w:val="a3"/>
          <w:color w:val="000000" w:themeColor="text1"/>
        </w:rPr>
        <w:footnoteRef/>
      </w:r>
      <w:r>
        <w:rPr>
          <w:rFonts w:ascii="ＭＳ 明朝" w:eastAsia="ＭＳ 明朝" w:hAnsi="ＭＳ 明朝" w:hint="eastAsia"/>
          <w:sz w:val="16"/>
        </w:rPr>
        <w:t>ケアミックス病院</w:t>
      </w:r>
      <w:r>
        <w:rPr>
          <w:rFonts w:hint="eastAsia"/>
        </w:rPr>
        <w:t xml:space="preserve">  </w:t>
      </w:r>
      <w:r>
        <w:rPr>
          <w:rFonts w:ascii="ＭＳ 明朝" w:eastAsia="ＭＳ 明朝" w:hAnsi="ＭＳ 明朝" w:hint="eastAsia"/>
          <w:sz w:val="16"/>
        </w:rPr>
        <w:t xml:space="preserve">　</w:t>
      </w:r>
    </w:p>
    <w:p w:rsidR="00122E7D" w:rsidRDefault="00B361E5">
      <w:pPr>
        <w:pStyle w:val="a5"/>
        <w:rPr>
          <w:rFonts w:ascii="ＭＳ 明朝" w:eastAsia="ＭＳ 明朝" w:hAnsi="ＭＳ 明朝"/>
          <w:sz w:val="16"/>
        </w:rPr>
      </w:pPr>
      <w:r>
        <w:rPr>
          <w:rFonts w:ascii="ＭＳ 明朝" w:eastAsia="ＭＳ 明朝" w:hAnsi="ＭＳ 明朝" w:hint="eastAsia"/>
          <w:sz w:val="16"/>
        </w:rPr>
        <w:t>複数の病床機能を併せ持ち、急性期医療と慢性期医療の両方に対応している病院。治療、療養、看取りまで一貫して行うことができる。</w:t>
      </w:r>
    </w:p>
  </w:footnote>
  <w:footnote w:id="6">
    <w:p w:rsidR="00122E7D" w:rsidRDefault="00B361E5">
      <w:pPr>
        <w:pStyle w:val="a5"/>
      </w:pPr>
      <w:r>
        <w:rPr>
          <w:rStyle w:val="a3"/>
        </w:rPr>
        <w:footnoteRef/>
      </w:r>
      <w:r>
        <w:rPr>
          <w:rFonts w:ascii="ＭＳ 明朝" w:eastAsia="ＭＳ 明朝" w:hAnsi="ＭＳ 明朝" w:hint="eastAsia"/>
          <w:sz w:val="16"/>
        </w:rPr>
        <w:t>エンド・オブ・ライフケア</w:t>
      </w:r>
    </w:p>
    <w:p w:rsidR="00122E7D" w:rsidRDefault="00B361E5">
      <w:pPr>
        <w:pStyle w:val="a5"/>
        <w:rPr>
          <w:rFonts w:ascii="ＭＳ 明朝" w:eastAsia="ＭＳ 明朝" w:hAnsi="ＭＳ 明朝"/>
          <w:sz w:val="16"/>
        </w:rPr>
      </w:pPr>
      <w:r>
        <w:rPr>
          <w:rFonts w:ascii="ＭＳ 明朝" w:eastAsia="ＭＳ 明朝" w:hAnsi="ＭＳ 明朝" w:hint="eastAsia"/>
          <w:sz w:val="16"/>
        </w:rPr>
        <w:t>いかに穏やかにその人らしく人生を全うしていくのかという観点で自律的で尊厳を守った医療・看護など行うこと</w:t>
      </w:r>
    </w:p>
  </w:footnote>
  <w:footnote w:id="7">
    <w:p w:rsidR="00122E7D" w:rsidRDefault="00B361E5">
      <w:pPr>
        <w:pStyle w:val="a5"/>
      </w:pPr>
      <w:r>
        <w:rPr>
          <w:rStyle w:val="a3"/>
          <w:color w:val="000000" w:themeColor="text1"/>
        </w:rPr>
        <w:footnoteRef/>
      </w:r>
      <w:r>
        <w:rPr>
          <w:rFonts w:ascii="ＭＳ 明朝" w:eastAsia="ＭＳ 明朝" w:hAnsi="ＭＳ 明朝" w:hint="eastAsia"/>
          <w:sz w:val="16"/>
        </w:rPr>
        <w:t>インフォームドコンセント</w:t>
      </w:r>
    </w:p>
    <w:p w:rsidR="00122E7D" w:rsidRDefault="00B361E5">
      <w:pPr>
        <w:pStyle w:val="a5"/>
        <w:rPr>
          <w:rFonts w:ascii="ＭＳ 明朝" w:eastAsia="ＭＳ 明朝" w:hAnsi="ＭＳ 明朝"/>
          <w:sz w:val="16"/>
        </w:rPr>
      </w:pPr>
      <w:r>
        <w:rPr>
          <w:rFonts w:ascii="ＭＳ 明朝" w:eastAsia="ＭＳ 明朝" w:hAnsi="ＭＳ 明朝" w:hint="eastAsia"/>
          <w:sz w:val="16"/>
        </w:rPr>
        <w:t>医療者側からの十分な説明に基づく患者側の理解・納得・同意・選択</w:t>
      </w:r>
    </w:p>
  </w:footnote>
  <w:footnote w:id="8">
    <w:p w:rsidR="00122E7D" w:rsidRDefault="00B361E5">
      <w:pPr>
        <w:pStyle w:val="a5"/>
        <w:rPr>
          <w:rFonts w:ascii="ＭＳ 明朝" w:eastAsia="ＭＳ 明朝" w:hAnsi="ＭＳ 明朝"/>
          <w:sz w:val="16"/>
        </w:rPr>
      </w:pPr>
      <w:r>
        <w:rPr>
          <w:rStyle w:val="a3"/>
        </w:rPr>
        <w:footnoteRef/>
      </w:r>
      <w:r>
        <w:rPr>
          <w:rFonts w:ascii="ＭＳ 明朝" w:eastAsia="ＭＳ 明朝" w:hAnsi="ＭＳ 明朝" w:hint="eastAsia"/>
          <w:sz w:val="16"/>
        </w:rPr>
        <w:t>クリニカルパス</w:t>
      </w:r>
    </w:p>
    <w:p w:rsidR="00122E7D" w:rsidRDefault="00B361E5">
      <w:pPr>
        <w:pStyle w:val="a5"/>
        <w:rPr>
          <w:rFonts w:ascii="ＭＳ 明朝" w:eastAsia="ＭＳ 明朝" w:hAnsi="ＭＳ 明朝"/>
          <w:sz w:val="16"/>
        </w:rPr>
      </w:pPr>
      <w:r>
        <w:rPr>
          <w:rFonts w:ascii="ＭＳ 明朝" w:eastAsia="ＭＳ 明朝" w:hAnsi="ＭＳ 明朝" w:hint="eastAsia"/>
          <w:sz w:val="16"/>
        </w:rPr>
        <w:t>良質な医療を効果的かつ安全に提供するための手段として開発された診療計画表</w:t>
      </w:r>
    </w:p>
  </w:footnote>
  <w:footnote w:id="9">
    <w:p w:rsidR="00122E7D" w:rsidRDefault="00B361E5">
      <w:pPr>
        <w:pStyle w:val="a5"/>
      </w:pPr>
      <w:r>
        <w:rPr>
          <w:rStyle w:val="a3"/>
        </w:rPr>
        <w:footnoteRef/>
      </w:r>
      <w:r>
        <w:rPr>
          <w:rFonts w:ascii="ＭＳ 明朝" w:eastAsia="ＭＳ 明朝" w:hAnsi="ＭＳ 明朝" w:hint="eastAsia"/>
          <w:sz w:val="16"/>
        </w:rPr>
        <w:t>セカンドキャリア</w:t>
      </w:r>
    </w:p>
    <w:p w:rsidR="00122E7D" w:rsidRDefault="00B361E5">
      <w:pPr>
        <w:pStyle w:val="a5"/>
        <w:rPr>
          <w:rFonts w:ascii="ＭＳ 明朝" w:eastAsia="ＭＳ 明朝" w:hAnsi="ＭＳ 明朝"/>
          <w:sz w:val="16"/>
        </w:rPr>
      </w:pPr>
      <w:r>
        <w:rPr>
          <w:rFonts w:ascii="ＭＳ 明朝" w:eastAsia="ＭＳ 明朝" w:hAnsi="ＭＳ 明朝" w:hint="eastAsia"/>
          <w:sz w:val="16"/>
        </w:rPr>
        <w:t>中高年層の人材が技術や経験を活用して新たな業務、仕事などを開拓すること</w:t>
      </w:r>
    </w:p>
  </w:footnote>
  <w:footnote w:id="10">
    <w:p w:rsidR="00122E7D" w:rsidRDefault="00B361E5">
      <w:pPr>
        <w:pStyle w:val="a5"/>
      </w:pPr>
      <w:r>
        <w:rPr>
          <w:rStyle w:val="a3"/>
          <w:color w:val="000000" w:themeColor="text1"/>
        </w:rPr>
        <w:footnoteRef/>
      </w:r>
      <w:r>
        <w:rPr>
          <w:rFonts w:ascii="ＭＳ 明朝" w:eastAsia="ＭＳ 明朝" w:hAnsi="ＭＳ 明朝" w:hint="eastAsia"/>
          <w:sz w:val="16"/>
        </w:rPr>
        <w:t>サブアキュート</w:t>
      </w:r>
    </w:p>
    <w:p w:rsidR="00122E7D" w:rsidRDefault="00B361E5">
      <w:pPr>
        <w:pStyle w:val="a5"/>
        <w:rPr>
          <w:rFonts w:ascii="ＭＳ 明朝" w:eastAsia="ＭＳ 明朝" w:hAnsi="ＭＳ 明朝"/>
          <w:sz w:val="16"/>
        </w:rPr>
      </w:pPr>
      <w:r>
        <w:rPr>
          <w:rFonts w:ascii="ＭＳ 明朝" w:eastAsia="ＭＳ 明朝" w:hAnsi="ＭＳ 明朝" w:hint="eastAsia"/>
          <w:sz w:val="16"/>
        </w:rPr>
        <w:t>在宅患者や介護施設で療養している患者の急性増悪を受け入れること</w:t>
      </w:r>
    </w:p>
  </w:footnote>
  <w:footnote w:id="11">
    <w:p w:rsidR="00122E7D" w:rsidRDefault="00B361E5">
      <w:pPr>
        <w:pStyle w:val="a5"/>
      </w:pPr>
      <w:r>
        <w:rPr>
          <w:rStyle w:val="a3"/>
        </w:rPr>
        <w:footnoteRef/>
      </w:r>
      <w:r>
        <w:rPr>
          <w:rFonts w:ascii="ＭＳ 明朝" w:eastAsia="ＭＳ 明朝" w:hAnsi="ＭＳ 明朝" w:hint="eastAsia"/>
          <w:sz w:val="16"/>
        </w:rPr>
        <w:t>タスクシェア</w:t>
      </w:r>
    </w:p>
    <w:p w:rsidR="00122E7D" w:rsidRDefault="00B361E5">
      <w:pPr>
        <w:pStyle w:val="a5"/>
        <w:rPr>
          <w:rFonts w:ascii="ＭＳ 明朝" w:eastAsia="ＭＳ 明朝" w:hAnsi="ＭＳ 明朝"/>
          <w:sz w:val="16"/>
        </w:rPr>
      </w:pPr>
      <w:r>
        <w:rPr>
          <w:rFonts w:ascii="ＭＳ 明朝" w:eastAsia="ＭＳ 明朝" w:hAnsi="ＭＳ 明朝" w:hint="eastAsia"/>
          <w:sz w:val="16"/>
        </w:rPr>
        <w:t>ある職種が担っていた業務を他者や他職種と分け合って負担を分散化すること</w:t>
      </w:r>
    </w:p>
  </w:footnote>
  <w:footnote w:id="12">
    <w:p w:rsidR="00122E7D" w:rsidRDefault="00B361E5">
      <w:pPr>
        <w:pStyle w:val="a5"/>
      </w:pPr>
      <w:r>
        <w:rPr>
          <w:rStyle w:val="a3"/>
        </w:rPr>
        <w:footnoteRef/>
      </w:r>
      <w:r>
        <w:rPr>
          <w:rFonts w:ascii="ＭＳ 明朝" w:eastAsia="ＭＳ 明朝" w:hAnsi="ＭＳ 明朝" w:hint="eastAsia"/>
          <w:sz w:val="16"/>
        </w:rPr>
        <w:t>エンゲージメント</w:t>
      </w:r>
    </w:p>
    <w:p w:rsidR="00122E7D" w:rsidRDefault="00B361E5">
      <w:pPr>
        <w:pStyle w:val="a5"/>
        <w:rPr>
          <w:rFonts w:ascii="ＭＳ 明朝" w:eastAsia="ＭＳ 明朝" w:hAnsi="ＭＳ 明朝"/>
          <w:sz w:val="16"/>
        </w:rPr>
      </w:pPr>
      <w:r>
        <w:rPr>
          <w:rFonts w:ascii="ＭＳ 明朝" w:eastAsia="ＭＳ 明朝" w:hAnsi="ＭＳ 明朝" w:hint="eastAsia"/>
          <w:sz w:val="16"/>
        </w:rPr>
        <w:t>従業員の会社に対する愛着心や思い入れといった意味で「個人と組織が対等の関係で、互いの成長に貢献しあう関係」のこと</w:t>
      </w:r>
    </w:p>
  </w:footnote>
  <w:footnote w:id="13">
    <w:p w:rsidR="00122E7D" w:rsidRDefault="00B361E5">
      <w:pPr>
        <w:pStyle w:val="a5"/>
      </w:pPr>
      <w:r>
        <w:rPr>
          <w:rStyle w:val="a3"/>
        </w:rPr>
        <w:footnoteRef/>
      </w:r>
      <w:r>
        <w:rPr>
          <w:rFonts w:ascii="ＭＳ 明朝" w:eastAsia="ＭＳ 明朝" w:hAnsi="ＭＳ 明朝" w:hint="eastAsia"/>
          <w:sz w:val="16"/>
        </w:rPr>
        <w:t>タスクシフト</w:t>
      </w:r>
    </w:p>
    <w:p w:rsidR="00122E7D" w:rsidRDefault="00B361E5">
      <w:pPr>
        <w:pStyle w:val="a5"/>
        <w:rPr>
          <w:rFonts w:ascii="ＭＳ 明朝" w:eastAsia="ＭＳ 明朝" w:hAnsi="ＭＳ 明朝"/>
          <w:sz w:val="16"/>
        </w:rPr>
      </w:pPr>
      <w:r>
        <w:rPr>
          <w:rFonts w:ascii="ＭＳ 明朝" w:eastAsia="ＭＳ 明朝" w:hAnsi="ＭＳ 明朝" w:hint="eastAsia"/>
          <w:sz w:val="16"/>
        </w:rPr>
        <w:t>看護師や薬剤師などの医療従事者に対し、医師が抱える業務の一部を他職種へ移管または共同化すること</w:t>
      </w:r>
    </w:p>
  </w:footnote>
  <w:footnote w:id="14">
    <w:p w:rsidR="00122E7D" w:rsidRDefault="00B361E5">
      <w:pPr>
        <w:pStyle w:val="a5"/>
      </w:pPr>
      <w:r>
        <w:rPr>
          <w:rStyle w:val="a3"/>
        </w:rPr>
        <w:footnoteRef/>
      </w:r>
      <w:r>
        <w:rPr>
          <w:rFonts w:ascii="ＭＳ 明朝" w:eastAsia="ＭＳ 明朝" w:hAnsi="ＭＳ 明朝" w:hint="eastAsia"/>
          <w:sz w:val="16"/>
        </w:rPr>
        <w:t>医療措置協定</w:t>
      </w:r>
    </w:p>
    <w:p w:rsidR="00122E7D" w:rsidRDefault="00B361E5">
      <w:pPr>
        <w:pStyle w:val="a5"/>
        <w:rPr>
          <w:rFonts w:ascii="ＭＳ 明朝" w:eastAsia="ＭＳ 明朝" w:hAnsi="ＭＳ 明朝"/>
          <w:sz w:val="16"/>
        </w:rPr>
      </w:pPr>
      <w:r>
        <w:rPr>
          <w:rFonts w:ascii="ＭＳ 明朝" w:eastAsia="ＭＳ 明朝" w:hAnsi="ＭＳ 明朝" w:hint="eastAsia"/>
          <w:sz w:val="16"/>
        </w:rPr>
        <w:t>感染症法改正により、北海道と医療機関等が機能に応じて病床確保、発熱外来、医療人材の派遣などその役割等について取り交わす協定</w:t>
      </w:r>
    </w:p>
  </w:footnote>
  <w:footnote w:id="15">
    <w:p w:rsidR="00122E7D" w:rsidRDefault="00B361E5">
      <w:pPr>
        <w:pStyle w:val="a5"/>
      </w:pPr>
      <w:r>
        <w:rPr>
          <w:rStyle w:val="a3"/>
        </w:rPr>
        <w:footnoteRef/>
      </w:r>
      <w:r>
        <w:rPr>
          <w:rFonts w:ascii="ＭＳ 明朝" w:eastAsia="ＭＳ 明朝" w:hAnsi="ＭＳ 明朝" w:hint="eastAsia"/>
          <w:sz w:val="16"/>
        </w:rPr>
        <w:t>ＤＸ</w:t>
      </w:r>
    </w:p>
    <w:p w:rsidR="00122E7D" w:rsidRDefault="00B361E5">
      <w:pPr>
        <w:pStyle w:val="a5"/>
      </w:pPr>
      <w:r>
        <w:rPr>
          <w:rFonts w:ascii="ＭＳ 明朝" w:eastAsia="ＭＳ 明朝" w:hAnsi="ＭＳ 明朝" w:hint="eastAsia"/>
          <w:sz w:val="16"/>
        </w:rPr>
        <w:t>デジタルトランスフォーメーション：進化したデジタル技術を浸透させることで人々の生活をより良いものへと変革させる概念のこと</w:t>
      </w:r>
    </w:p>
    <w:p w:rsidR="00122E7D" w:rsidRDefault="00122E7D">
      <w:pPr>
        <w:pStyle w:val="a5"/>
      </w:pPr>
    </w:p>
  </w:footnote>
  <w:footnote w:id="16">
    <w:p w:rsidR="00122E7D" w:rsidRDefault="00B361E5">
      <w:pPr>
        <w:pStyle w:val="a5"/>
      </w:pPr>
      <w:r>
        <w:rPr>
          <w:rStyle w:val="a3"/>
        </w:rPr>
        <w:footnoteRef/>
      </w:r>
      <w:r>
        <w:rPr>
          <w:rFonts w:ascii="ＭＳ 明朝" w:eastAsia="ＭＳ 明朝" w:hAnsi="ＭＳ 明朝" w:hint="eastAsia"/>
          <w:sz w:val="16"/>
        </w:rPr>
        <w:t>ベンチマークデータ</w:t>
      </w:r>
    </w:p>
    <w:p w:rsidR="00122E7D" w:rsidRDefault="00B361E5">
      <w:pPr>
        <w:pStyle w:val="a5"/>
      </w:pPr>
      <w:r>
        <w:rPr>
          <w:rFonts w:ascii="ＭＳ 明朝" w:eastAsia="ＭＳ 明朝" w:hAnsi="ＭＳ 明朝" w:hint="eastAsia"/>
          <w:sz w:val="16"/>
        </w:rPr>
        <w:t>薬品、診療材料費の全国の医療機関の購入価格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E7D" w:rsidRDefault="00122E7D"/>
  <w:p w:rsidR="00122E7D" w:rsidRDefault="00122E7D"/>
  <w:p w:rsidR="00122E7D" w:rsidRDefault="00B361E5">
    <w:pPr>
      <w:wordWrap w:val="0"/>
      <w:ind w:rightChars="200" w:right="420"/>
      <w:jc w:val="right"/>
    </w:pPr>
    <w:r>
      <w:rPr>
        <w:rFonts w:hint="eastAsia"/>
      </w:rPr>
      <w:t>◇　士別市立病院経営強化プラン</w:t>
    </w:r>
  </w:p>
  <w:p w:rsidR="00122E7D" w:rsidRDefault="00B361E5">
    <w:pPr>
      <w:wordWrap w:val="0"/>
      <w:jc w:val="right"/>
    </w:pPr>
    <w:r>
      <w:rPr>
        <w:rFonts w:hint="eastAsia"/>
        <w:noProof/>
      </w:rPr>
      <mc:AlternateContent>
        <mc:Choice Requires="wps">
          <w:drawing>
            <wp:anchor distT="0" distB="0" distL="203200" distR="203200" simplePos="0" relativeHeight="2" behindDoc="0" locked="0" layoutInCell="1" hidden="0" allowOverlap="1">
              <wp:simplePos x="0" y="0"/>
              <wp:positionH relativeFrom="column">
                <wp:posOffset>6350</wp:posOffset>
              </wp:positionH>
              <wp:positionV relativeFrom="paragraph">
                <wp:posOffset>57785</wp:posOffset>
              </wp:positionV>
              <wp:extent cx="5318760" cy="0"/>
              <wp:effectExtent l="0" t="635" r="29210" b="10795"/>
              <wp:wrapNone/>
              <wp:docPr id="2049" name="オブジェクト 0"/>
              <wp:cNvGraphicFramePr/>
              <a:graphic xmlns:a="http://schemas.openxmlformats.org/drawingml/2006/main">
                <a:graphicData uri="http://schemas.microsoft.com/office/word/2010/wordprocessingShape">
                  <wps:wsp>
                    <wps:cNvCnPr/>
                    <wps:spPr>
                      <a:xfrm>
                        <a:off x="0" y="0"/>
                        <a:ext cx="5318760" cy="0"/>
                      </a:xfrm>
                      <a:prstGeom prst="line">
                        <a:avLst/>
                      </a:prstGeom>
                      <a:ln w="12700" cap="flat" cmpd="sng" algn="ctr">
                        <a:solidFill>
                          <a:schemeClr val="accent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4="http://schemas.microsoft.com/office/drawing/2016/5/10/chartex" xmlns:cx3="http://schemas.microsoft.com/office/drawing/2016/5/9/chartex" xmlns:cx2="http://schemas.microsoft.com/office/drawing/2015/10/21/chartex">
          <w:pict>
            <v:line id="オブジェクト 0" style="mso-wrap-distance-top:0pt;mso-wrap-distance-right:16pt;mso-wrap-distance-bottom:0pt;mso-position-vertical-relative:text;mso-position-horizontal-relative:text;position:absolute;mso-wrap-distance-left:16pt;z-index:2;" o:spid="_x0000_s2049" o:allowincell="t" o:allowoverlap="t" filled="f" stroked="t" strokecolor="#5b9bd5 [3204]" strokeweight="1pt" o:spt="20" from="0.5pt,4.55pt" to="419.3pt,4.55pt">
              <v:fill/>
              <v:stroke linestyle="single" miterlimit="8" endcap="flat" dashstyle="solid" filltype="solid"/>
              <v:textbox style="layout-flow:horizontal;"/>
              <v:imagedata o:title=""/>
              <w10:wrap type="none" anchorx="text" anchory="text"/>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E7D"/>
    <w:rsid w:val="00122E7D"/>
    <w:rsid w:val="001C7022"/>
    <w:rsid w:val="002764EB"/>
    <w:rsid w:val="00333BC5"/>
    <w:rsid w:val="006163EB"/>
    <w:rsid w:val="00843901"/>
    <w:rsid w:val="008859AF"/>
    <w:rsid w:val="009122A6"/>
    <w:rsid w:val="00B361E5"/>
    <w:rsid w:val="00C14A5E"/>
    <w:rsid w:val="00DB4CB8"/>
    <w:rsid w:val="00E060E3"/>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1A6554"/>
  <w15:chartTrackingRefBased/>
  <w15:docId w15:val="{A26A8045-F021-43B6-BE1D-54FB12EF0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footnote text"/>
    <w:basedOn w:val="a"/>
    <w:link w:val="a6"/>
    <w:semiHidden/>
    <w:pPr>
      <w:snapToGrid w:val="0"/>
      <w:jc w:val="left"/>
    </w:pPr>
  </w:style>
  <w:style w:type="character" w:customStyle="1" w:styleId="a6">
    <w:name w:val="脚注文字列 (文字)"/>
    <w:basedOn w:val="a0"/>
    <w:link w:val="a5"/>
  </w:style>
  <w:style w:type="paragraph" w:styleId="a7">
    <w:name w:val="List Paragraph"/>
    <w:basedOn w:val="a"/>
    <w:qFormat/>
    <w:pPr>
      <w:ind w:leftChars="400" w:left="840"/>
    </w:pPr>
    <w:rPr>
      <w:rFonts w:ascii="Century" w:eastAsia="ＭＳ 明朝" w:hAnsi="Century"/>
    </w:rPr>
  </w:style>
  <w:style w:type="character" w:styleId="a8">
    <w:name w:val="page number"/>
    <w:basedOn w:val="a0"/>
  </w:style>
  <w:style w:type="paragraph" w:styleId="a9">
    <w:name w:val="Balloon Text"/>
    <w:basedOn w:val="a"/>
    <w:link w:val="aa"/>
    <w:uiPriority w:val="99"/>
    <w:semiHidden/>
    <w:unhideWhenUsed/>
    <w:rsid w:val="00C14A5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14A5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4.emf"/><Relationship Id="rId4" Type="http://schemas.openxmlformats.org/officeDocument/2006/relationships/footnotes" Target="footnotes.xml"/><Relationship Id="rId9" Type="http://schemas.openxmlformats.org/officeDocument/2006/relationships/image" Target="media/image3.emf"/><Relationship Id="rId14" Type="http://schemas.openxmlformats.org/officeDocument/2006/relationships/image" Target="media/image8.emf"/></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oleObject" Target="file:///\\192.168.180.28\share\50_&#20849;&#26377;&#26989;&#21209;\06_&#26032;&#32076;&#21942;&#25913;&#38761;&#12503;&#12521;&#12531;\01_&#30149;&#38498;&#32076;&#21942;&#24375;&#21270;&#12503;&#12521;&#12531;&#65288;R6&#65374;10&#65289;\01_&#22763;&#21029;&#24066;&#32076;&#21942;&#24375;&#21270;&#12503;&#12521;&#12531;&#65288;&#26696;&#65289;\&#12467;&#12500;&#12540;&#12503;&#12521;&#12531;&#20351;&#29992;&#12487;&#12540;&#12479;_20240119&#21152;&#2403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horzOverflow="overflow" vert="horz" wrap="square" anchor="ctr" anchorCtr="1"/>
          <a:lstStyle/>
          <a:p>
            <a:pPr algn="ctr" rtl="0">
              <a:defRPr lang="ja-JP" altLang="en-US" sz="1400" b="0" i="0" u="none" strike="noStrike" kern="1200" spc="0" baseline="0">
                <a:solidFill>
                  <a:schemeClr val="tx1"/>
                </a:solidFill>
                <a:latin typeface="+mn-lt"/>
                <a:ea typeface="+mn-ea"/>
                <a:cs typeface="+mn-cs"/>
              </a:defRPr>
            </a:pPr>
            <a:r>
              <a:rPr lang="ja-JP" altLang="en-US" sz="1600" b="0" i="0" u="none" strike="noStrike" kern="1200" spc="0" baseline="0">
                <a:solidFill>
                  <a:schemeClr val="tx1"/>
                </a:solidFill>
                <a:latin typeface="+mn-lt"/>
                <a:ea typeface="+mn-ea"/>
                <a:cs typeface="+mn-cs"/>
              </a:rPr>
              <a:t>外来・入院患者の状況</a:t>
            </a:r>
            <a:r>
              <a:rPr lang="ja-JP" altLang="en-US" sz="1050" b="0" i="0" u="none" strike="noStrike" kern="1200" spc="0" baseline="0">
                <a:solidFill>
                  <a:schemeClr val="tx1"/>
                </a:solidFill>
                <a:latin typeface="+mn-lt"/>
                <a:ea typeface="+mn-ea"/>
                <a:cs typeface="+mn-cs"/>
              </a:rPr>
              <a:t>　（年度別）</a:t>
            </a:r>
            <a:endParaRPr lang="ja-JP" altLang="en-US" sz="1400" b="0" i="0" u="none" strike="noStrike" kern="1200" spc="0" baseline="0">
              <a:solidFill>
                <a:schemeClr val="tx1"/>
              </a:solidFill>
              <a:latin typeface="+mn-lt"/>
              <a:ea typeface="+mn-ea"/>
              <a:cs typeface="+mn-cs"/>
            </a:endParaRPr>
          </a:p>
        </c:rich>
      </c:tx>
      <c:layout>
        <c:manualLayout>
          <c:xMode val="edge"/>
          <c:yMode val="edge"/>
          <c:x val="0.31102424492113084"/>
          <c:y val="3.0778516063774498E-2"/>
        </c:manualLayout>
      </c:layout>
      <c:overlay val="0"/>
      <c:spPr>
        <a:noFill/>
        <a:ln>
          <a:noFill/>
        </a:ln>
        <a:effectLst/>
      </c:spPr>
      <c:txPr>
        <a:bodyPr rot="0" spcFirstLastPara="1" vertOverflow="ellipsis" horzOverflow="overflow" vert="horz" wrap="square" anchor="ctr" anchorCtr="1"/>
        <a:lstStyle/>
        <a:p>
          <a:pPr algn="ctr" rtl="0">
            <a:defRPr lang="ja-JP" altLang="en-US" sz="1400" b="0" i="0" u="none" strike="noStrike" kern="1200" spc="0" baseline="0">
              <a:solidFill>
                <a:schemeClr val="tx1"/>
              </a:solidFill>
              <a:latin typeface="+mn-lt"/>
              <a:ea typeface="+mn-ea"/>
              <a:cs typeface="+mn-cs"/>
            </a:defRPr>
          </a:pPr>
          <a:endParaRPr lang="ja-JP"/>
        </a:p>
      </c:txPr>
    </c:title>
    <c:autoTitleDeleted val="0"/>
    <c:plotArea>
      <c:layout/>
      <c:barChart>
        <c:barDir val="col"/>
        <c:grouping val="clustered"/>
        <c:varyColors val="0"/>
        <c:ser>
          <c:idx val="1"/>
          <c:order val="1"/>
          <c:tx>
            <c:strRef>
              <c:f>'[0]入・外患者★'!$A$41</c:f>
              <c:strCache>
                <c:ptCount val="1"/>
                <c:pt idx="0">
                  <c:v>入院患者数</c:v>
                </c:pt>
              </c:strCache>
            </c:strRef>
          </c:tx>
          <c:spPr>
            <a:solidFill>
              <a:schemeClr val="bg1">
                <a:lumMod val="75000"/>
              </a:schemeClr>
            </a:solidFill>
            <a:ln>
              <a:solidFill>
                <a:schemeClr val="tx1"/>
              </a:solidFill>
            </a:ln>
            <a:effectLst/>
          </c:spPr>
          <c:invertIfNegative val="0"/>
          <c:dLbls>
            <c:spPr>
              <a:noFill/>
              <a:ln>
                <a:noFill/>
              </a:ln>
              <a:effectLst/>
            </c:spPr>
            <c:txPr>
              <a:bodyPr rot="0" spcFirstLastPara="1" vertOverflow="ellipsis" horzOverflow="overflow" vert="horz" wrap="square" lIns="38100" tIns="19050" rIns="38100" bIns="19050" anchor="ctr" anchorCtr="1">
                <a:spAutoFit/>
              </a:bodyPr>
              <a:lstStyle/>
              <a:p>
                <a:pPr algn="ctr" rtl="0">
                  <a:defRPr lang="ja-JP" altLang="en-US" sz="900" b="0" i="0" u="none" strike="noStrike" kern="1200" baseline="0">
                    <a:solidFill>
                      <a:schemeClr val="tx1"/>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'[0]入・外患者★'!$B$39:$K$39</c:f>
              <c:strCache>
                <c:ptCount val="10"/>
                <c:pt idx="0">
                  <c:v>H25</c:v>
                </c:pt>
                <c:pt idx="1">
                  <c:v>H26</c:v>
                </c:pt>
                <c:pt idx="2">
                  <c:v>H27</c:v>
                </c:pt>
                <c:pt idx="3">
                  <c:v>H28</c:v>
                </c:pt>
                <c:pt idx="4">
                  <c:v>H29</c:v>
                </c:pt>
                <c:pt idx="5">
                  <c:v>H30</c:v>
                </c:pt>
                <c:pt idx="6">
                  <c:v>R1</c:v>
                </c:pt>
                <c:pt idx="7">
                  <c:v>R2</c:v>
                </c:pt>
                <c:pt idx="8">
                  <c:v>R3</c:v>
                </c:pt>
                <c:pt idx="9">
                  <c:v>R4</c:v>
                </c:pt>
              </c:strCache>
            </c:strRef>
          </c:cat>
          <c:val>
            <c:numRef>
              <c:f>'[コピープラン使用データ_20240119加工.xlsx]入・外患者★'!$B$41:$K$41</c:f>
              <c:numCache>
                <c:formatCode>#,##0_);[Red]\(#,##0\)</c:formatCode>
                <c:ptCount val="10"/>
                <c:pt idx="0">
                  <c:v>40440</c:v>
                </c:pt>
                <c:pt idx="1">
                  <c:v>39794</c:v>
                </c:pt>
                <c:pt idx="2">
                  <c:v>38087</c:v>
                </c:pt>
                <c:pt idx="3">
                  <c:v>40273</c:v>
                </c:pt>
                <c:pt idx="4">
                  <c:v>42187</c:v>
                </c:pt>
                <c:pt idx="5">
                  <c:v>42089</c:v>
                </c:pt>
                <c:pt idx="6">
                  <c:v>41288</c:v>
                </c:pt>
                <c:pt idx="7">
                  <c:v>43239</c:v>
                </c:pt>
                <c:pt idx="8">
                  <c:v>41823</c:v>
                </c:pt>
                <c:pt idx="9">
                  <c:v>36150</c:v>
                </c:pt>
              </c:numCache>
            </c:numRef>
          </c:val>
          <c:extLst>
            <c:ext xmlns:c16="http://schemas.microsoft.com/office/drawing/2014/chart" uri="{C3380CC4-5D6E-409C-BE32-E72D297353CC}">
              <c16:uniqueId val="{00000000-8B45-4E77-A4A5-37FA67606061}"/>
            </c:ext>
          </c:extLst>
        </c:ser>
        <c:dLbls>
          <c:showLegendKey val="0"/>
          <c:showVal val="0"/>
          <c:showCatName val="0"/>
          <c:showSerName val="0"/>
          <c:showPercent val="0"/>
          <c:showBubbleSize val="0"/>
        </c:dLbls>
        <c:gapWidth val="219"/>
        <c:overlap val="-27"/>
        <c:axId val="1"/>
        <c:axId val="2"/>
      </c:barChart>
      <c:lineChart>
        <c:grouping val="standard"/>
        <c:varyColors val="0"/>
        <c:ser>
          <c:idx val="0"/>
          <c:order val="0"/>
          <c:tx>
            <c:strRef>
              <c:f>'[0]入・外患者★'!$A$40</c:f>
              <c:strCache>
                <c:ptCount val="1"/>
                <c:pt idx="0">
                  <c:v>外来患者数</c:v>
                </c:pt>
              </c:strCache>
            </c:strRef>
          </c:tx>
          <c:spPr>
            <a:ln w="28575" cap="rnd">
              <a:solidFill>
                <a:schemeClr val="tx1"/>
              </a:solidFill>
              <a:round/>
            </a:ln>
            <a:effectLst/>
          </c:spPr>
          <c:marker>
            <c:symbol val="circle"/>
            <c:size val="5"/>
            <c:spPr>
              <a:solidFill>
                <a:schemeClr val="bg1"/>
              </a:solidFill>
              <a:ln w="9525">
                <a:solidFill>
                  <a:schemeClr val="tx1"/>
                </a:solidFill>
              </a:ln>
              <a:effectLst/>
            </c:spPr>
          </c:marker>
          <c:dPt>
            <c:idx val="8"/>
            <c:marker>
              <c:symbol val="circle"/>
              <c:size val="5"/>
              <c:spPr>
                <a:solidFill>
                  <a:schemeClr val="bg1"/>
                </a:solidFill>
                <a:ln w="9525">
                  <a:solidFill>
                    <a:schemeClr val="tx1"/>
                  </a:solidFill>
                </a:ln>
                <a:effectLst/>
              </c:spPr>
            </c:marker>
            <c:bubble3D val="0"/>
            <c:spPr>
              <a:ln w="28575" cap="rnd">
                <a:solidFill>
                  <a:schemeClr val="tx1"/>
                </a:solidFill>
                <a:round/>
              </a:ln>
              <a:effectLst/>
            </c:spPr>
            <c:extLst>
              <c:ext xmlns:c16="http://schemas.microsoft.com/office/drawing/2014/chart" uri="{C3380CC4-5D6E-409C-BE32-E72D297353CC}">
                <c16:uniqueId val="{00000002-8B45-4E77-A4A5-37FA67606061}"/>
              </c:ext>
            </c:extLst>
          </c:dPt>
          <c:dLbls>
            <c:spPr>
              <a:noFill/>
              <a:ln>
                <a:noFill/>
              </a:ln>
              <a:effectLst/>
            </c:spPr>
            <c:txPr>
              <a:bodyPr rot="0" spcFirstLastPara="1" vertOverflow="ellipsis" horzOverflow="overflow" vert="horz" wrap="square" lIns="38100" tIns="19050" rIns="38100" bIns="19050" anchor="ctr" anchorCtr="1">
                <a:spAutoFit/>
              </a:bodyPr>
              <a:lstStyle/>
              <a:p>
                <a:pPr algn="ctr" rtl="0">
                  <a:defRPr lang="ja-JP" altLang="en-US" sz="900" b="0" i="0" u="none" strike="noStrike" kern="1200" baseline="0">
                    <a:solidFill>
                      <a:schemeClr val="tx1"/>
                    </a:solidFill>
                    <a:latin typeface="+mn-lt"/>
                    <a:ea typeface="+mn-ea"/>
                    <a:cs typeface="+mn-cs"/>
                  </a:defRPr>
                </a:pPr>
                <a:endParaRPr lang="ja-JP"/>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'[0]入・外患者★'!$B$39:$K$39</c:f>
              <c:strCache>
                <c:ptCount val="10"/>
                <c:pt idx="0">
                  <c:v>H25</c:v>
                </c:pt>
                <c:pt idx="1">
                  <c:v>H26</c:v>
                </c:pt>
                <c:pt idx="2">
                  <c:v>H27</c:v>
                </c:pt>
                <c:pt idx="3">
                  <c:v>H28</c:v>
                </c:pt>
                <c:pt idx="4">
                  <c:v>H29</c:v>
                </c:pt>
                <c:pt idx="5">
                  <c:v>H30</c:v>
                </c:pt>
                <c:pt idx="6">
                  <c:v>R1</c:v>
                </c:pt>
                <c:pt idx="7">
                  <c:v>R2</c:v>
                </c:pt>
                <c:pt idx="8">
                  <c:v>R3</c:v>
                </c:pt>
                <c:pt idx="9">
                  <c:v>R4</c:v>
                </c:pt>
              </c:strCache>
            </c:strRef>
          </c:cat>
          <c:val>
            <c:numRef>
              <c:f>'[コピープラン使用データ_20240119加工.xlsx]入・外患者★'!$B$40:$K$40</c:f>
              <c:numCache>
                <c:formatCode>#,##0_);[Red]\(#,##0\)</c:formatCode>
                <c:ptCount val="10"/>
                <c:pt idx="0">
                  <c:v>135446</c:v>
                </c:pt>
                <c:pt idx="1">
                  <c:v>129099</c:v>
                </c:pt>
                <c:pt idx="2">
                  <c:v>127509</c:v>
                </c:pt>
                <c:pt idx="3">
                  <c:v>120863</c:v>
                </c:pt>
                <c:pt idx="4">
                  <c:v>116148</c:v>
                </c:pt>
                <c:pt idx="5">
                  <c:v>109127</c:v>
                </c:pt>
                <c:pt idx="6">
                  <c:v>100002</c:v>
                </c:pt>
                <c:pt idx="7">
                  <c:v>96222</c:v>
                </c:pt>
                <c:pt idx="8">
                  <c:v>98578</c:v>
                </c:pt>
                <c:pt idx="9">
                  <c:v>97235</c:v>
                </c:pt>
              </c:numCache>
            </c:numRef>
          </c:val>
          <c:smooth val="0"/>
          <c:extLst>
            <c:ext xmlns:c16="http://schemas.microsoft.com/office/drawing/2014/chart" uri="{C3380CC4-5D6E-409C-BE32-E72D297353CC}">
              <c16:uniqueId val="{00000003-8B45-4E77-A4A5-37FA67606061}"/>
            </c:ext>
          </c:extLst>
        </c:ser>
        <c:dLbls>
          <c:showLegendKey val="0"/>
          <c:showVal val="0"/>
          <c:showCatName val="0"/>
          <c:showSerName val="0"/>
          <c:showPercent val="0"/>
          <c:showBubbleSize val="0"/>
        </c:dLbls>
        <c:marker val="1"/>
        <c:smooth val="0"/>
        <c:axId val="1"/>
        <c:axId val="2"/>
      </c:lineChart>
      <c:catAx>
        <c:axId val="1"/>
        <c:scaling>
          <c:orientation val="minMax"/>
        </c:scaling>
        <c:delete val="0"/>
        <c:axPos val="b"/>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60000000" spcFirstLastPara="1" vertOverflow="ellipsis" horzOverflow="overflow" vert="horz" wrap="square" anchor="ctr" anchorCtr="1"/>
          <a:lstStyle/>
          <a:p>
            <a:pPr algn="ctr" rtl="0">
              <a:defRPr lang="ja-JP" altLang="en-US" sz="900" b="0" i="0" u="none" strike="noStrike" kern="1200" baseline="0">
                <a:solidFill>
                  <a:schemeClr val="tx1">
                    <a:lumMod val="65000"/>
                    <a:lumOff val="35000"/>
                  </a:schemeClr>
                </a:solidFill>
                <a:latin typeface="+mn-lt"/>
                <a:ea typeface="+mn-ea"/>
                <a:cs typeface="+mn-cs"/>
              </a:defRPr>
            </a:pPr>
            <a:endParaRPr lang="ja-JP"/>
          </a:p>
        </c:txPr>
        <c:crossAx val="2"/>
        <c:crosses val="autoZero"/>
        <c:auto val="1"/>
        <c:lblAlgn val="ctr"/>
        <c:lblOffset val="100"/>
        <c:noMultiLvlLbl val="0"/>
      </c:catAx>
      <c:valAx>
        <c:axId val="2"/>
        <c:scaling>
          <c:orientation val="minMax"/>
        </c:scaling>
        <c:delete val="0"/>
        <c:axPos val="l"/>
        <c:majorGridlines>
          <c:spPr>
            <a:ln w="9525" cap="flat" cmpd="sng" algn="ctr">
              <a:solidFill>
                <a:schemeClr val="tx1">
                  <a:lumMod val="15000"/>
                  <a:lumOff val="85000"/>
                </a:schemeClr>
              </a:solidFill>
              <a:round/>
            </a:ln>
            <a:effectLst/>
          </c:spPr>
        </c:majorGridlines>
        <c:numFmt formatCode="#,##0_);[Red]\(#,##0\)" sourceLinked="1"/>
        <c:majorTickMark val="none"/>
        <c:minorTickMark val="none"/>
        <c:tickLblPos val="nextTo"/>
        <c:spPr>
          <a:noFill/>
          <a:ln>
            <a:solidFill>
              <a:schemeClr val="tx1">
                <a:lumMod val="50000"/>
                <a:lumOff val="50000"/>
              </a:schemeClr>
            </a:solidFill>
          </a:ln>
          <a:effectLst/>
        </c:spPr>
        <c:txPr>
          <a:bodyPr rot="-60000000" spcFirstLastPara="1" vertOverflow="ellipsis" horzOverflow="overflow" vert="horz" wrap="square" anchor="ctr" anchorCtr="1"/>
          <a:lstStyle/>
          <a:p>
            <a:pPr algn="ctr" rtl="0">
              <a:defRPr lang="ja-JP" altLang="en-US" sz="900" b="0" i="0" u="none" strike="noStrike" kern="1200" baseline="0">
                <a:solidFill>
                  <a:schemeClr val="tx1">
                    <a:lumMod val="65000"/>
                    <a:lumOff val="35000"/>
                  </a:schemeClr>
                </a:solidFill>
                <a:latin typeface="+mn-lt"/>
                <a:ea typeface="+mn-ea"/>
                <a:cs typeface="+mn-cs"/>
              </a:defRPr>
            </a:pPr>
            <a:endParaRPr lang="ja-JP"/>
          </a:p>
        </c:txPr>
        <c:crossAx val="1"/>
        <c:crosses val="autoZero"/>
        <c:crossBetween val="between"/>
      </c:valAx>
      <c:spPr>
        <a:noFill/>
        <a:ln>
          <a:noFill/>
        </a:ln>
        <a:effectLst/>
      </c:spPr>
    </c:plotArea>
    <c:legend>
      <c:legendPos val="b"/>
      <c:layout/>
      <c:overlay val="0"/>
      <c:spPr>
        <a:noFill/>
        <a:ln>
          <a:noFill/>
        </a:ln>
        <a:effectLst/>
      </c:spPr>
      <c:txPr>
        <a:bodyPr rot="0" spcFirstLastPara="1" vertOverflow="ellipsis" horzOverflow="overflow" vert="horz" wrap="square" anchor="ctr" anchorCtr="1"/>
        <a:lstStyle/>
        <a:p>
          <a:pPr algn="l" rtl="0">
            <a:defRPr lang="ja-JP" altLang="en-US" sz="1100" b="0" i="0" u="none" strike="noStrike" kern="1200" baseline="0">
              <a:solidFill>
                <a:schemeClr val="tx1"/>
              </a:solidFill>
              <a:latin typeface="+mn-lt"/>
              <a:ea typeface="+mn-ea"/>
              <a:cs typeface="+mn-cs"/>
            </a:defRPr>
          </a:pPr>
          <a:endParaRPr lang="ja-JP"/>
        </a:p>
      </c:txPr>
    </c:legend>
    <c:plotVisOnly val="1"/>
    <c:dispBlanksAs val="gap"/>
    <c:showDLblsOverMax val="0"/>
  </c:chart>
  <c:spPr>
    <a:solidFill>
      <a:schemeClr val="bg1"/>
    </a:solidFill>
    <a:ln w="9525" cap="flat" cmpd="sng" algn="ctr">
      <a:noFill/>
      <a:round/>
    </a:ln>
    <a:effectLst/>
  </c:spPr>
  <c:txPr>
    <a:bodyPr vertOverflow="overflow" horzOverflow="overflow" anchor="ctr" anchorCtr="1"/>
    <a:lstStyle/>
    <a:p>
      <a:pPr algn="ctr" rtl="0">
        <a:defRPr lang="ja-JP" altLang="en-US"/>
      </a:pPr>
      <a:endParaRPr lang="ja-JP"/>
    </a:p>
  </c:txPr>
  <c:externalData r:id="rId4">
    <c:autoUpdate val="0"/>
  </c:externalData>
  <c:userShapes r:id="rId5"/>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vertOverflow="clip" horzOverflow="clip"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0.30725</cdr:x>
      <cdr:y>0.03725</cdr:y>
    </cdr:from>
    <cdr:to>
      <cdr:x>0.77925</cdr:x>
      <cdr:y>0.11475</cdr:y>
    </cdr:to>
    <cdr:sp macro="" textlink="">
      <cdr:nvSpPr>
        <cdr:cNvPr id="2" name="テキスト 1"/>
        <cdr:cNvSpPr txBox="1"/>
      </cdr:nvSpPr>
      <cdr:spPr>
        <a:xfrm xmlns:a="http://schemas.openxmlformats.org/drawingml/2006/main">
          <a:off x="1723741" y="133075"/>
          <a:ext cx="2648026" cy="276869"/>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rgbClr val="000000"/>
        </a:lnRef>
        <a:fillRef xmlns:a="http://schemas.openxmlformats.org/drawingml/2006/main" idx="0">
          <a:srgbClr val="000000"/>
        </a:fillRef>
        <a:effectRef xmlns:a="http://schemas.openxmlformats.org/drawingml/2006/main" idx="0">
          <a:srgbClr val="000000"/>
        </a:effectRef>
        <a:fontRef xmlns:a="http://schemas.openxmlformats.org/drawingml/2006/main" idx="minor">
          <a:schemeClr val="dk1"/>
        </a:fontRef>
      </cdr:style>
      <cdr:txBody>
        <a:bodyPr xmlns:a="http://schemas.openxmlformats.org/drawingml/2006/main" vertOverflow="clip" horzOverflow="clip" lIns="74295" tIns="8890" rIns="74295" bIns="8890"/>
        <a:lstStyle xmlns:a="http://schemas.openxmlformats.org/drawingml/2006/main"/>
        <a:p xmlns:a="http://schemas.openxmlformats.org/drawingml/2006/main">
          <a:endParaRPr lang="ja-JP" altLang="en-US"/>
        </a:p>
      </cdr:txBody>
    </cdr:sp>
  </cdr:relSizeAnchor>
</c:userShape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7</TotalTime>
  <Pages>29</Pages>
  <Words>2488</Words>
  <Characters>14182</Characters>
  <Application>Microsoft Office Word</Application>
  <DocSecurity>0</DocSecurity>
  <Lines>118</Lines>
  <Paragraphs>33</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市立 病院　副院長</dc:creator>
  <cp:lastModifiedBy>神田＿隆之</cp:lastModifiedBy>
  <cp:revision>11</cp:revision>
  <cp:lastPrinted>2024-02-16T06:27:00Z</cp:lastPrinted>
  <dcterms:created xsi:type="dcterms:W3CDTF">2024-02-15T06:13:00Z</dcterms:created>
  <dcterms:modified xsi:type="dcterms:W3CDTF">2024-02-16T06:31:00Z</dcterms:modified>
</cp:coreProperties>
</file>