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明朝" w:hAnsi="ＭＳ 明朝" w:eastAsia="ＭＳ 明朝"/>
          <w:sz w:val="24"/>
        </w:rPr>
        <w:t>地域医療連携推進法人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明朝" w:hAnsi="ＭＳ 明朝" w:eastAsia="ＭＳ 明朝"/>
          <w:sz w:val="28"/>
        </w:rPr>
        <w:t>「上川北部医療連携推進機構」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ascii="ＭＳ ゴシック" w:hAnsi="ＭＳ ゴシック" w:eastAsia="ＭＳ ゴシック"/>
          <w:sz w:val="28"/>
        </w:rPr>
        <w:t>事業進捗状況について（令和４年度上半期）</w:t>
      </w:r>
    </w:p>
    <w:p>
      <w:pPr>
        <w:pStyle w:val="0"/>
        <w:snapToGrid w:val="0"/>
        <w:ind w:left="240" w:hanging="240" w:hangingChars="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napToGrid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事業計画の進捗状況について以下の通り報告します。</w:t>
      </w:r>
    </w:p>
    <w:p>
      <w:pPr>
        <w:pStyle w:val="0"/>
        <w:snapToGrid w:val="0"/>
        <w:ind w:left="240" w:hanging="240" w:hangingChars="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napToGrid w:val="0"/>
        <w:ind w:left="240" w:hanging="240" w:hangingChars="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napToGrid w:val="0"/>
        <w:ind w:left="240" w:hanging="240" w:hanging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１．中期事業計画（３年間）の事業項目（令和４年度分）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○士別市立病院：電子カルテの導入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→導入作業中</w:t>
      </w:r>
      <w:r>
        <w:rPr>
          <w:rFonts w:hint="eastAsia" w:asciiTheme="minorEastAsia" w:hAnsiTheme="minorEastAsia" w:eastAsiaTheme="minorEastAsia"/>
          <w:strike w:val="0"/>
          <w:dstrike w:val="0"/>
          <w:color w:val="0070C0"/>
          <w:sz w:val="22"/>
          <w:u w:val="none" w:color="FF0000"/>
        </w:rPr>
        <w:t>（令和５年２月稼働予定）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○名寄市立病院：手術室増改修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→設計を終了し、工事入札準備中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○患者</w:t>
      </w:r>
      <w:r>
        <w:rPr>
          <w:rFonts w:hint="eastAsia" w:asciiTheme="minorEastAsia" w:hAnsiTheme="minorEastAsia" w:eastAsiaTheme="minorEastAsia"/>
          <w:sz w:val="22"/>
        </w:rPr>
        <w:t>ID</w:t>
      </w:r>
      <w:r>
        <w:rPr>
          <w:rFonts w:hint="eastAsia" w:asciiTheme="minorEastAsia" w:hAnsiTheme="minorEastAsia" w:eastAsiaTheme="minorEastAsia"/>
          <w:sz w:val="22"/>
        </w:rPr>
        <w:t>共通化、会計システム・部門システムの連携の検討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→未着手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○地域フォーミュラリーの検討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→準備作業中（</w:t>
      </w:r>
      <w:r>
        <w:rPr>
          <w:rFonts w:hint="eastAsia" w:asciiTheme="minorEastAsia" w:hAnsiTheme="minorEastAsia" w:eastAsiaTheme="minorEastAsia"/>
          <w:color w:val="0070C0"/>
          <w:sz w:val="22"/>
        </w:rPr>
        <w:t>11/2</w:t>
      </w:r>
      <w:r>
        <w:rPr>
          <w:rFonts w:hint="eastAsia" w:asciiTheme="minorEastAsia" w:hAnsiTheme="minorEastAsia" w:eastAsiaTheme="minorEastAsia"/>
          <w:color w:val="0070C0"/>
          <w:sz w:val="22"/>
        </w:rPr>
        <w:t>に医師会・薬剤師会と共同で講演会を開催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70C0"/>
          <w:sz w:val="22"/>
        </w:rPr>
        <w:t>）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○病床調整の検討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→士別市立病院において調整中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napToGrid w:val="0"/>
        <w:ind w:left="240" w:hanging="240" w:hanging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２．その他の事業進捗状況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○生理検査技師の技術研修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→士別市立病院の技師について、名寄市立総合病院で５月から研修（心エコー部門）を実施済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○医師の働き方改革への対応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→双方で宿日直許可申請を行うために調整中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→タスクシフティングの推進等を各病院で対応協議中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○経営強化プランの策定ン向けた調整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→ガイドラインに沿った内容の協議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　スケジュールの調整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　名寄東病院の方向性についても協議中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○薬品・診療材料・委託業務の共同交渉・購入の協議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→薬品購入について、今年度上期分を調整済</w:t>
      </w:r>
    </w:p>
    <w:p>
      <w:pPr>
        <w:pStyle w:val="0"/>
        <w:ind w:left="440" w:hanging="440" w:hangingChars="2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○人事交流、派遣体制整備（各参加法人の採用計画、不足する職種等の共有、退職予定者への職員募集状況、休日・夜間診療等への応援体制の整備）、共同研修の計画策定</w:t>
      </w:r>
    </w:p>
    <w:p>
      <w:pPr>
        <w:pStyle w:val="0"/>
        <w:ind w:left="440" w:hanging="440" w:hangingChars="20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→名寄市立総合病院の看護師１名が士別市立病院に移籍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○地域包括ケアシステム構築（ポラリスネットワークと介護連携システムとの連携）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</w:t>
      </w:r>
      <w:r>
        <w:rPr>
          <w:rFonts w:hint="eastAsia" w:asciiTheme="minorEastAsia" w:hAnsiTheme="minorEastAsia" w:eastAsiaTheme="minorEastAsia"/>
          <w:color w:val="0070C0"/>
          <w:sz w:val="22"/>
          <w:u w:val="none" w:color="FF0000"/>
        </w:rPr>
        <w:t>名寄市医療介護連携システムの導入。士別については令和６年度構築に向け関係機関と協議中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○両法人職員向けの説明会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→実施に向け今後調整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○患者・住民向けセミナーの開催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→下半期で講演会を予定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○送迎バス等の患者移動手段の検討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→今後検討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○事業振興のための作業部会の設置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→今後検討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○高度医療機器の共同利用の検討（機器更新に際し重複投資を抑制するための共同利用を検討）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→マンモグラフィー機器を同一機種として価格交渉を行った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  <w:u w:val="none" w:color="FF0000"/>
        </w:rPr>
        <w:t>〇救急医療・遠隔医療支援システムの導入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color w:val="0070C0"/>
          <w:sz w:val="22"/>
          <w:u w:val="none" w:color="FF0000"/>
        </w:rPr>
        <w:t>→㈱ハートオーガナイゼーションと事業連携協定を締結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napToGrid w:val="0"/>
        <w:ind w:left="240" w:hanging="240" w:hanging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３．その他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○他圏域における活動</w:t>
      </w:r>
    </w:p>
    <w:p>
      <w:pPr>
        <w:pStyle w:val="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　　→広域紋別病院企業団主催の地域医療連携推進法人講演会（９月８日）において、</w:t>
      </w:r>
    </w:p>
    <w:p>
      <w:pPr>
        <w:pStyle w:val="0"/>
        <w:ind w:firstLine="660" w:firstLineChars="300"/>
        <w:rPr>
          <w:rFonts w:hint="default" w:asciiTheme="minorEastAsia" w:hAnsiTheme="minorEastAsia" w:eastAsiaTheme="minorEastAsia"/>
          <w:color w:val="0070C0"/>
          <w:sz w:val="22"/>
        </w:rPr>
      </w:pPr>
      <w:r>
        <w:rPr>
          <w:rFonts w:hint="eastAsia" w:asciiTheme="minorEastAsia" w:hAnsiTheme="minorEastAsia" w:eastAsiaTheme="minorEastAsia"/>
          <w:color w:val="0070C0"/>
          <w:sz w:val="22"/>
        </w:rPr>
        <w:t>佐古理事長が講演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134" w:right="851" w:bottom="1134" w:left="1077" w:header="851" w:footer="454" w:gutter="0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631</TotalTime>
  <Pages>2</Pages>
  <Words>5</Words>
  <Characters>773</Characters>
  <Application>JUST Note</Application>
  <Lines>50</Lines>
  <Paragraphs>41</Paragraphs>
  <Company>兵庫県</Company>
  <CharactersWithSpaces>833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茂木　亜紀伴</cp:lastModifiedBy>
  <cp:lastPrinted>2022-09-16T03:16:54Z</cp:lastPrinted>
  <dcterms:created xsi:type="dcterms:W3CDTF">2020-08-25T09:44:00Z</dcterms:created>
  <dcterms:modified xsi:type="dcterms:W3CDTF">2022-09-20T23:25:52Z</dcterms:modified>
  <cp:revision>6</cp:revision>
</cp:coreProperties>
</file>