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ED" w:rsidRDefault="00736795" w:rsidP="00736795">
      <w:pPr>
        <w:jc w:val="center"/>
        <w:rPr>
          <w:sz w:val="28"/>
          <w:szCs w:val="28"/>
        </w:rPr>
      </w:pPr>
      <w:r w:rsidRPr="00736795">
        <w:rPr>
          <w:rFonts w:hint="eastAsia"/>
          <w:sz w:val="28"/>
          <w:szCs w:val="28"/>
        </w:rPr>
        <w:t>除排雪</w:t>
      </w:r>
      <w:r w:rsidRPr="00736795">
        <w:rPr>
          <w:sz w:val="28"/>
          <w:szCs w:val="28"/>
        </w:rPr>
        <w:t>使用</w:t>
      </w:r>
      <w:r w:rsidRPr="00736795">
        <w:rPr>
          <w:rFonts w:hint="eastAsia"/>
          <w:sz w:val="28"/>
          <w:szCs w:val="28"/>
        </w:rPr>
        <w:t>機械</w:t>
      </w:r>
      <w:r w:rsidRPr="00736795">
        <w:rPr>
          <w:sz w:val="28"/>
          <w:szCs w:val="28"/>
        </w:rPr>
        <w:t>一覧表</w:t>
      </w:r>
    </w:p>
    <w:p w:rsidR="00736795" w:rsidRDefault="00225BA8" w:rsidP="0073679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36795" w:rsidRPr="00736795">
        <w:rPr>
          <w:sz w:val="24"/>
          <w:szCs w:val="24"/>
        </w:rPr>
        <w:t xml:space="preserve">　　年　　月　　日</w:t>
      </w:r>
    </w:p>
    <w:p w:rsidR="005C6392" w:rsidRDefault="005C6392" w:rsidP="00736795">
      <w:pPr>
        <w:jc w:val="right"/>
        <w:rPr>
          <w:sz w:val="24"/>
          <w:szCs w:val="24"/>
        </w:rPr>
      </w:pPr>
    </w:p>
    <w:p w:rsidR="005C6392" w:rsidRDefault="005C6392" w:rsidP="005C639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北海道</w:t>
      </w:r>
      <w:r>
        <w:rPr>
          <w:sz w:val="24"/>
          <w:szCs w:val="24"/>
        </w:rPr>
        <w:t>上川総合振興局長　様</w:t>
      </w:r>
    </w:p>
    <w:p w:rsidR="005C6392" w:rsidRDefault="005C6392" w:rsidP="005C6392">
      <w:pPr>
        <w:ind w:firstLineChars="100" w:firstLine="240"/>
        <w:jc w:val="left"/>
        <w:rPr>
          <w:sz w:val="24"/>
          <w:szCs w:val="24"/>
        </w:rPr>
      </w:pPr>
    </w:p>
    <w:p w:rsidR="005C6392" w:rsidRDefault="005C6392" w:rsidP="005C6392">
      <w:pPr>
        <w:ind w:firstLineChars="100" w:firstLine="240"/>
        <w:jc w:val="left"/>
        <w:rPr>
          <w:sz w:val="24"/>
          <w:szCs w:val="24"/>
        </w:rPr>
      </w:pPr>
    </w:p>
    <w:p w:rsidR="005C6392" w:rsidRDefault="005C6392" w:rsidP="005C639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住所</w:t>
      </w:r>
    </w:p>
    <w:p w:rsidR="005C6392" w:rsidRDefault="005C6392" w:rsidP="005C639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受託者</w:t>
      </w:r>
    </w:p>
    <w:p w:rsidR="005C6392" w:rsidRDefault="005C6392" w:rsidP="005C639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氏名</w:t>
      </w:r>
    </w:p>
    <w:p w:rsidR="005C6392" w:rsidRDefault="005C6392" w:rsidP="005C6392">
      <w:pPr>
        <w:rPr>
          <w:sz w:val="24"/>
          <w:szCs w:val="24"/>
        </w:rPr>
      </w:pPr>
    </w:p>
    <w:p w:rsidR="005C6392" w:rsidRPr="00687B3F" w:rsidRDefault="005C6392" w:rsidP="005C6392">
      <w:pPr>
        <w:jc w:val="center"/>
        <w:rPr>
          <w:sz w:val="24"/>
          <w:szCs w:val="24"/>
          <w:u w:val="single"/>
        </w:rPr>
      </w:pPr>
      <w:r w:rsidRPr="00687B3F">
        <w:rPr>
          <w:rFonts w:hint="eastAsia"/>
          <w:sz w:val="24"/>
          <w:szCs w:val="24"/>
          <w:u w:val="single"/>
        </w:rPr>
        <w:t>業務名</w:t>
      </w:r>
      <w:r w:rsidR="00411BA8" w:rsidRPr="00687B3F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711A4B">
        <w:rPr>
          <w:rFonts w:hint="eastAsia"/>
          <w:sz w:val="24"/>
          <w:szCs w:val="24"/>
          <w:u w:val="single"/>
        </w:rPr>
        <w:t>北海道</w:t>
      </w:r>
      <w:r w:rsidR="00473B45">
        <w:rPr>
          <w:rFonts w:hint="eastAsia"/>
          <w:sz w:val="24"/>
          <w:szCs w:val="24"/>
          <w:u w:val="single"/>
        </w:rPr>
        <w:t>上川総合振興局</w:t>
      </w:r>
      <w:r w:rsidR="00711A4B">
        <w:rPr>
          <w:rFonts w:hint="eastAsia"/>
          <w:sz w:val="24"/>
          <w:szCs w:val="24"/>
          <w:u w:val="single"/>
        </w:rPr>
        <w:t>保健環境部名寄地域保健室</w:t>
      </w:r>
      <w:r w:rsidR="00687B3F" w:rsidRPr="00687B3F">
        <w:rPr>
          <w:rFonts w:hint="eastAsia"/>
          <w:sz w:val="24"/>
          <w:szCs w:val="24"/>
          <w:u w:val="single"/>
        </w:rPr>
        <w:t>庁舎</w:t>
      </w:r>
      <w:r w:rsidR="00711A4B">
        <w:rPr>
          <w:rFonts w:hint="eastAsia"/>
          <w:sz w:val="24"/>
          <w:szCs w:val="24"/>
          <w:u w:val="single"/>
        </w:rPr>
        <w:t>構内</w:t>
      </w:r>
      <w:r w:rsidR="00687B3F" w:rsidRPr="00687B3F">
        <w:rPr>
          <w:rFonts w:hint="eastAsia"/>
          <w:sz w:val="24"/>
          <w:szCs w:val="24"/>
          <w:u w:val="single"/>
        </w:rPr>
        <w:t>除排雪業務</w:t>
      </w:r>
    </w:p>
    <w:p w:rsidR="005C6392" w:rsidRDefault="005C6392" w:rsidP="005C6392">
      <w:pPr>
        <w:jc w:val="left"/>
        <w:rPr>
          <w:sz w:val="24"/>
          <w:szCs w:val="24"/>
        </w:rPr>
      </w:pPr>
    </w:p>
    <w:tbl>
      <w:tblPr>
        <w:tblW w:w="10061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17"/>
        <w:gridCol w:w="1569"/>
        <w:gridCol w:w="1356"/>
        <w:gridCol w:w="1785"/>
        <w:gridCol w:w="1245"/>
        <w:gridCol w:w="1563"/>
      </w:tblGrid>
      <w:tr w:rsidR="00484CA8" w:rsidTr="00EC24AE">
        <w:trPr>
          <w:trHeight w:val="444"/>
        </w:trPr>
        <w:tc>
          <w:tcPr>
            <w:tcW w:w="426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484CA8" w:rsidRPr="00484CA8" w:rsidRDefault="00484CA8" w:rsidP="00E36C14">
            <w:pPr>
              <w:jc w:val="distribute"/>
              <w:rPr>
                <w:szCs w:val="21"/>
              </w:rPr>
            </w:pPr>
            <w:r w:rsidRPr="00484CA8">
              <w:rPr>
                <w:rFonts w:hint="eastAsia"/>
                <w:szCs w:val="21"/>
              </w:rPr>
              <w:t>車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Pr="00484CA8">
              <w:rPr>
                <w:rFonts w:hint="eastAsia"/>
                <w:szCs w:val="21"/>
              </w:rPr>
              <w:t>種</w:t>
            </w:r>
          </w:p>
        </w:tc>
        <w:tc>
          <w:tcPr>
            <w:tcW w:w="1569" w:type="dxa"/>
            <w:vAlign w:val="center"/>
          </w:tcPr>
          <w:p w:rsidR="00484CA8" w:rsidRPr="00484CA8" w:rsidRDefault="00484CA8" w:rsidP="00E36C14">
            <w:pPr>
              <w:jc w:val="distribute"/>
              <w:rPr>
                <w:szCs w:val="21"/>
              </w:rPr>
            </w:pPr>
            <w:r w:rsidRPr="00484CA8">
              <w:rPr>
                <w:rFonts w:hint="eastAsia"/>
                <w:szCs w:val="21"/>
              </w:rPr>
              <w:t>装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Pr="00484CA8">
              <w:rPr>
                <w:rFonts w:hint="eastAsia"/>
                <w:szCs w:val="21"/>
              </w:rPr>
              <w:t>置</w:t>
            </w:r>
          </w:p>
        </w:tc>
        <w:tc>
          <w:tcPr>
            <w:tcW w:w="1356" w:type="dxa"/>
            <w:vAlign w:val="center"/>
          </w:tcPr>
          <w:p w:rsidR="00484CA8" w:rsidRPr="00484CA8" w:rsidRDefault="00484CA8" w:rsidP="00E36C14">
            <w:pPr>
              <w:jc w:val="distribute"/>
              <w:rPr>
                <w:szCs w:val="21"/>
              </w:rPr>
            </w:pPr>
            <w:r w:rsidRPr="00484CA8">
              <w:rPr>
                <w:rFonts w:hint="eastAsia"/>
                <w:szCs w:val="21"/>
              </w:rPr>
              <w:t>容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Pr="00484CA8">
              <w:rPr>
                <w:rFonts w:hint="eastAsia"/>
                <w:szCs w:val="21"/>
              </w:rPr>
              <w:t>量</w:t>
            </w:r>
          </w:p>
        </w:tc>
        <w:tc>
          <w:tcPr>
            <w:tcW w:w="1785" w:type="dxa"/>
            <w:vAlign w:val="center"/>
          </w:tcPr>
          <w:p w:rsidR="00484CA8" w:rsidRPr="00484CA8" w:rsidRDefault="00484CA8" w:rsidP="00E36C14">
            <w:pPr>
              <w:jc w:val="distribute"/>
              <w:rPr>
                <w:szCs w:val="21"/>
              </w:rPr>
            </w:pPr>
            <w:r w:rsidRPr="00484CA8">
              <w:rPr>
                <w:rFonts w:hint="eastAsia"/>
                <w:szCs w:val="21"/>
              </w:rPr>
              <w:t>車検証</w:t>
            </w:r>
            <w:r w:rsidRPr="00484CA8">
              <w:rPr>
                <w:szCs w:val="21"/>
              </w:rPr>
              <w:t>登録番号</w:t>
            </w:r>
          </w:p>
        </w:tc>
        <w:tc>
          <w:tcPr>
            <w:tcW w:w="1245" w:type="dxa"/>
          </w:tcPr>
          <w:p w:rsidR="00484CA8" w:rsidRPr="00484CA8" w:rsidRDefault="00484CA8" w:rsidP="00484CA8">
            <w:pPr>
              <w:jc w:val="center"/>
              <w:rPr>
                <w:szCs w:val="21"/>
              </w:rPr>
            </w:pPr>
            <w:r w:rsidRPr="00484CA8">
              <w:rPr>
                <w:rFonts w:hint="eastAsia"/>
                <w:szCs w:val="21"/>
              </w:rPr>
              <w:t>保険</w:t>
            </w:r>
            <w:r w:rsidRPr="00484CA8">
              <w:rPr>
                <w:szCs w:val="21"/>
              </w:rPr>
              <w:t>証券番号</w:t>
            </w:r>
          </w:p>
        </w:tc>
        <w:tc>
          <w:tcPr>
            <w:tcW w:w="1563" w:type="dxa"/>
          </w:tcPr>
          <w:p w:rsidR="00484CA8" w:rsidRDefault="00484CA8" w:rsidP="00484CA8">
            <w:pPr>
              <w:jc w:val="center"/>
              <w:rPr>
                <w:szCs w:val="21"/>
              </w:rPr>
            </w:pPr>
            <w:r w:rsidRPr="00484CA8">
              <w:rPr>
                <w:rFonts w:hint="eastAsia"/>
                <w:szCs w:val="21"/>
              </w:rPr>
              <w:t>自己</w:t>
            </w:r>
            <w:r w:rsidRPr="00484CA8">
              <w:rPr>
                <w:szCs w:val="21"/>
              </w:rPr>
              <w:t>所有・</w:t>
            </w:r>
          </w:p>
          <w:p w:rsidR="00484CA8" w:rsidRPr="00484CA8" w:rsidRDefault="00484CA8" w:rsidP="00484CA8">
            <w:pPr>
              <w:jc w:val="center"/>
              <w:rPr>
                <w:szCs w:val="21"/>
              </w:rPr>
            </w:pPr>
            <w:r w:rsidRPr="00484CA8">
              <w:rPr>
                <w:szCs w:val="21"/>
              </w:rPr>
              <w:t>リースの別</w:t>
            </w:r>
          </w:p>
        </w:tc>
      </w:tr>
      <w:tr w:rsidR="00484CA8" w:rsidTr="00484CA8">
        <w:trPr>
          <w:trHeight w:val="450"/>
        </w:trPr>
        <w:tc>
          <w:tcPr>
            <w:tcW w:w="426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</w:tr>
      <w:tr w:rsidR="00484CA8" w:rsidTr="00484CA8">
        <w:trPr>
          <w:trHeight w:val="525"/>
        </w:trPr>
        <w:tc>
          <w:tcPr>
            <w:tcW w:w="426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</w:tr>
      <w:tr w:rsidR="00484CA8" w:rsidTr="00484CA8">
        <w:trPr>
          <w:trHeight w:val="555"/>
        </w:trPr>
        <w:tc>
          <w:tcPr>
            <w:tcW w:w="426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</w:tr>
      <w:tr w:rsidR="00484CA8" w:rsidTr="00484CA8">
        <w:trPr>
          <w:trHeight w:val="555"/>
        </w:trPr>
        <w:tc>
          <w:tcPr>
            <w:tcW w:w="426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</w:tr>
      <w:tr w:rsidR="00484CA8" w:rsidTr="00484CA8">
        <w:trPr>
          <w:trHeight w:val="570"/>
        </w:trPr>
        <w:tc>
          <w:tcPr>
            <w:tcW w:w="426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</w:tr>
      <w:tr w:rsidR="00484CA8" w:rsidTr="00484CA8">
        <w:trPr>
          <w:trHeight w:val="555"/>
        </w:trPr>
        <w:tc>
          <w:tcPr>
            <w:tcW w:w="426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</w:tr>
      <w:tr w:rsidR="00484CA8" w:rsidTr="00484CA8">
        <w:trPr>
          <w:trHeight w:val="510"/>
        </w:trPr>
        <w:tc>
          <w:tcPr>
            <w:tcW w:w="426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</w:tr>
      <w:tr w:rsidR="00484CA8" w:rsidTr="00484CA8">
        <w:trPr>
          <w:trHeight w:val="525"/>
        </w:trPr>
        <w:tc>
          <w:tcPr>
            <w:tcW w:w="426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</w:tr>
      <w:tr w:rsidR="00484CA8" w:rsidTr="00484CA8">
        <w:trPr>
          <w:trHeight w:val="577"/>
        </w:trPr>
        <w:tc>
          <w:tcPr>
            <w:tcW w:w="426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84CA8" w:rsidRDefault="00484CA8" w:rsidP="005C6392">
            <w:pPr>
              <w:jc w:val="left"/>
              <w:rPr>
                <w:sz w:val="24"/>
                <w:szCs w:val="24"/>
              </w:rPr>
            </w:pPr>
          </w:p>
        </w:tc>
      </w:tr>
    </w:tbl>
    <w:p w:rsidR="0089623E" w:rsidRPr="00A377EA" w:rsidRDefault="0089623E" w:rsidP="0089623E">
      <w:pPr>
        <w:jc w:val="left"/>
        <w:rPr>
          <w:sz w:val="20"/>
          <w:szCs w:val="21"/>
        </w:rPr>
      </w:pPr>
      <w:r w:rsidRPr="00A377EA">
        <w:rPr>
          <w:rFonts w:hint="eastAsia"/>
          <w:sz w:val="20"/>
          <w:szCs w:val="21"/>
        </w:rPr>
        <w:t>※上記車両に追加</w:t>
      </w:r>
      <w:r w:rsidRPr="00A377EA">
        <w:rPr>
          <w:sz w:val="20"/>
          <w:szCs w:val="21"/>
        </w:rPr>
        <w:t>、変更</w:t>
      </w:r>
      <w:r w:rsidRPr="00A377EA">
        <w:rPr>
          <w:rFonts w:hint="eastAsia"/>
          <w:sz w:val="20"/>
          <w:szCs w:val="21"/>
        </w:rPr>
        <w:t>等</w:t>
      </w:r>
      <w:r w:rsidRPr="00A377EA">
        <w:rPr>
          <w:sz w:val="20"/>
          <w:szCs w:val="21"/>
        </w:rPr>
        <w:t>がある場合は、随時提出すること。</w:t>
      </w:r>
    </w:p>
    <w:p w:rsidR="005C6392" w:rsidRPr="00E36C14" w:rsidRDefault="0089623E" w:rsidP="0089623E">
      <w:pPr>
        <w:jc w:val="left"/>
        <w:rPr>
          <w:szCs w:val="21"/>
        </w:rPr>
      </w:pPr>
      <w:r w:rsidRPr="00A377EA">
        <w:rPr>
          <w:rFonts w:hint="eastAsia"/>
          <w:sz w:val="20"/>
          <w:szCs w:val="21"/>
        </w:rPr>
        <w:t>※上記</w:t>
      </w:r>
      <w:r w:rsidRPr="00A377EA">
        <w:rPr>
          <w:sz w:val="20"/>
          <w:szCs w:val="21"/>
        </w:rPr>
        <w:t>車両</w:t>
      </w:r>
      <w:r w:rsidRPr="00A377EA">
        <w:rPr>
          <w:rFonts w:hint="eastAsia"/>
          <w:sz w:val="20"/>
          <w:szCs w:val="21"/>
        </w:rPr>
        <w:t>の</w:t>
      </w:r>
      <w:r w:rsidRPr="00A377EA">
        <w:rPr>
          <w:sz w:val="20"/>
          <w:szCs w:val="21"/>
        </w:rPr>
        <w:t>車検証</w:t>
      </w:r>
      <w:r w:rsidRPr="00A377EA">
        <w:rPr>
          <w:rFonts w:hint="eastAsia"/>
          <w:sz w:val="20"/>
          <w:szCs w:val="21"/>
        </w:rPr>
        <w:t>、損害</w:t>
      </w:r>
      <w:r w:rsidRPr="00A377EA">
        <w:rPr>
          <w:sz w:val="20"/>
          <w:szCs w:val="21"/>
        </w:rPr>
        <w:t>賠償責任保険</w:t>
      </w:r>
      <w:r w:rsidRPr="00A377EA">
        <w:rPr>
          <w:rFonts w:hint="eastAsia"/>
          <w:sz w:val="20"/>
          <w:szCs w:val="21"/>
        </w:rPr>
        <w:t>証明</w:t>
      </w:r>
      <w:r w:rsidRPr="00A377EA">
        <w:rPr>
          <w:sz w:val="20"/>
          <w:szCs w:val="21"/>
        </w:rPr>
        <w:t>書</w:t>
      </w:r>
      <w:r w:rsidRPr="00A377EA">
        <w:rPr>
          <w:rFonts w:hint="eastAsia"/>
          <w:sz w:val="20"/>
          <w:szCs w:val="21"/>
        </w:rPr>
        <w:t>及び保険</w:t>
      </w:r>
      <w:r w:rsidRPr="00A377EA">
        <w:rPr>
          <w:sz w:val="20"/>
          <w:szCs w:val="21"/>
        </w:rPr>
        <w:t>契約明細書の写</w:t>
      </w:r>
      <w:r w:rsidRPr="00A377EA">
        <w:rPr>
          <w:rFonts w:hint="eastAsia"/>
          <w:sz w:val="20"/>
          <w:szCs w:val="21"/>
        </w:rPr>
        <w:t>しを提出</w:t>
      </w:r>
      <w:r w:rsidRPr="00A377EA">
        <w:rPr>
          <w:sz w:val="20"/>
          <w:szCs w:val="21"/>
        </w:rPr>
        <w:t>する</w:t>
      </w:r>
      <w:r w:rsidRPr="00A377EA">
        <w:rPr>
          <w:rFonts w:hint="eastAsia"/>
          <w:sz w:val="20"/>
          <w:szCs w:val="21"/>
        </w:rPr>
        <w:t>こ</w:t>
      </w:r>
      <w:r w:rsidRPr="00A377EA">
        <w:rPr>
          <w:sz w:val="20"/>
          <w:szCs w:val="21"/>
        </w:rPr>
        <w:t>と</w:t>
      </w:r>
      <w:r w:rsidRPr="00A377EA">
        <w:rPr>
          <w:szCs w:val="21"/>
        </w:rPr>
        <w:t>。</w:t>
      </w:r>
    </w:p>
    <w:p w:rsidR="00100472" w:rsidRDefault="00100472" w:rsidP="005C6392">
      <w:pPr>
        <w:jc w:val="left"/>
        <w:rPr>
          <w:sz w:val="24"/>
          <w:szCs w:val="24"/>
        </w:rPr>
      </w:pPr>
    </w:p>
    <w:p w:rsidR="00E36C14" w:rsidRDefault="00E36C14" w:rsidP="005C63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>
        <w:rPr>
          <w:sz w:val="24"/>
          <w:szCs w:val="24"/>
        </w:rPr>
        <w:t>のとおり相違ないことを証明する。</w:t>
      </w:r>
    </w:p>
    <w:p w:rsidR="00100472" w:rsidRDefault="00100472" w:rsidP="00100472">
      <w:pPr>
        <w:ind w:firstLineChars="1200" w:firstLine="2880"/>
        <w:jc w:val="left"/>
        <w:rPr>
          <w:sz w:val="24"/>
          <w:szCs w:val="24"/>
        </w:rPr>
      </w:pPr>
    </w:p>
    <w:p w:rsidR="00E36C14" w:rsidRPr="00E36C14" w:rsidRDefault="00E36C14" w:rsidP="00100472">
      <w:pPr>
        <w:ind w:firstLineChars="1200" w:firstLine="28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代表者　職・氏名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</w:t>
      </w:r>
    </w:p>
    <w:sectPr w:rsidR="00E36C14" w:rsidRPr="00E36C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95"/>
    <w:rsid w:val="00100472"/>
    <w:rsid w:val="00225BA8"/>
    <w:rsid w:val="00411BA8"/>
    <w:rsid w:val="00473B45"/>
    <w:rsid w:val="00484CA8"/>
    <w:rsid w:val="005C6392"/>
    <w:rsid w:val="00687B3F"/>
    <w:rsid w:val="00711A4B"/>
    <w:rsid w:val="00736795"/>
    <w:rsid w:val="0089623E"/>
    <w:rsid w:val="009358ED"/>
    <w:rsid w:val="00D2044E"/>
    <w:rsid w:val="00E07CC8"/>
    <w:rsid w:val="00E36C14"/>
    <w:rsid w:val="00EA7F9C"/>
    <w:rsid w:val="00E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16A8F"/>
  <w15:chartTrackingRefBased/>
  <w15:docId w15:val="{E05DD4EE-00AF-48DB-8EDC-CC2CCB4C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6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板倉＿健一</cp:lastModifiedBy>
  <cp:revision>7</cp:revision>
  <cp:lastPrinted>2023-10-12T02:11:00Z</cp:lastPrinted>
  <dcterms:created xsi:type="dcterms:W3CDTF">2019-08-02T04:40:00Z</dcterms:created>
  <dcterms:modified xsi:type="dcterms:W3CDTF">2023-10-12T05:03:00Z</dcterms:modified>
</cp:coreProperties>
</file>